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FD" w:rsidRPr="00530FFD" w:rsidRDefault="00530FFD" w:rsidP="00530FF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30F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Аннотация</w:t>
      </w:r>
    </w:p>
    <w:p w:rsidR="00530FFD" w:rsidRPr="00530FFD" w:rsidRDefault="00530FFD" w:rsidP="00530FF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30FFD" w:rsidRPr="00530FFD" w:rsidRDefault="00530FFD" w:rsidP="00530FFD">
      <w:pPr>
        <w:tabs>
          <w:tab w:val="right" w:leader="underscore" w:pos="9639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FFD">
        <w:rPr>
          <w:rFonts w:ascii="Times New Roman" w:eastAsia="Calibri" w:hAnsi="Times New Roman" w:cs="Times New Roman"/>
          <w:sz w:val="24"/>
          <w:szCs w:val="24"/>
        </w:rPr>
        <w:t>Дисциплина «Ценообразование во внешней торговле» входит в базовую часть образовательной программы подготовки обучающихся по специальности 38.05.02 «Таможенное дело» направленность «Правоохранительная деятельность». Дисциплина реализуется кафедрой №81.</w:t>
      </w:r>
    </w:p>
    <w:p w:rsidR="00530FFD" w:rsidRPr="00530FFD" w:rsidRDefault="00530FFD" w:rsidP="00530FFD">
      <w:pPr>
        <w:tabs>
          <w:tab w:val="right" w:leader="underscore" w:pos="9639"/>
        </w:tabs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FFD">
        <w:rPr>
          <w:rFonts w:ascii="Times New Roman" w:eastAsia="Calibri" w:hAnsi="Times New Roman" w:cs="Times New Roman"/>
          <w:sz w:val="24"/>
          <w:szCs w:val="24"/>
        </w:rPr>
        <w:t xml:space="preserve">Дисциплина нацелена на формирование у выпускника общепрофессиональных компетенций: </w:t>
      </w:r>
    </w:p>
    <w:p w:rsidR="00530FFD" w:rsidRPr="00530FFD" w:rsidRDefault="00530FFD" w:rsidP="00530FFD">
      <w:pPr>
        <w:tabs>
          <w:tab w:val="right" w:leader="underscore" w:pos="9639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FFD">
        <w:rPr>
          <w:rFonts w:ascii="Times New Roman" w:eastAsia="Calibri" w:hAnsi="Times New Roman" w:cs="Times New Roman"/>
          <w:sz w:val="24"/>
          <w:szCs w:val="24"/>
        </w:rPr>
        <w:t>ОПК-4 «способность понимать экономические процессы, происходящие в обществе, и анализировать тенденции развития российской и мировой экономик»;</w:t>
      </w:r>
    </w:p>
    <w:p w:rsidR="00530FFD" w:rsidRPr="00530FFD" w:rsidRDefault="00530FFD" w:rsidP="00530FFD">
      <w:pPr>
        <w:tabs>
          <w:tab w:val="right" w:leader="underscore" w:pos="9639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FFD">
        <w:rPr>
          <w:rFonts w:ascii="Times New Roman" w:eastAsia="Calibri" w:hAnsi="Times New Roman" w:cs="Times New Roman"/>
          <w:sz w:val="24"/>
          <w:szCs w:val="24"/>
        </w:rPr>
        <w:t xml:space="preserve">профессиональных компетенций: </w:t>
      </w:r>
    </w:p>
    <w:p w:rsidR="00530FFD" w:rsidRPr="00530FFD" w:rsidRDefault="00530FFD" w:rsidP="00530FFD">
      <w:pPr>
        <w:tabs>
          <w:tab w:val="right" w:leader="underscore" w:pos="9639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FFD">
        <w:rPr>
          <w:rFonts w:ascii="Times New Roman" w:eastAsia="Calibri" w:hAnsi="Times New Roman" w:cs="Times New Roman"/>
          <w:sz w:val="24"/>
          <w:szCs w:val="24"/>
        </w:rPr>
        <w:t>ПК-6 «способность применять методы определения таможенной стоимости и контролировать заявленную таможенную стоимость товаров, перемещаемых через таможенную границу Таможенного союза».</w:t>
      </w:r>
    </w:p>
    <w:p w:rsidR="00530FFD" w:rsidRPr="00530FFD" w:rsidRDefault="00530FFD" w:rsidP="00530FF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FFD">
        <w:rPr>
          <w:rFonts w:ascii="Times New Roman" w:eastAsia="Calibri" w:hAnsi="Times New Roman" w:cs="Times New Roman"/>
          <w:sz w:val="24"/>
          <w:szCs w:val="24"/>
        </w:rPr>
        <w:tab/>
        <w:t>Содержание дисциплины охватывает круг вопросов, связанных с получением студентами необходимых знаний по методологии и методам ценообразования внешнеэкономической деятельности,</w:t>
      </w:r>
      <w:r w:rsidRPr="00530FF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к</w:t>
      </w:r>
      <w:r w:rsidRPr="00530FF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лассификациям мировых цен и источникам их информации, оценкой экономической эффективности внешнеторговых сделок на основе </w:t>
      </w:r>
      <w:r w:rsidRPr="00530FF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формирования </w:t>
      </w:r>
      <w:r w:rsidRPr="00530FFD">
        <w:rPr>
          <w:rFonts w:ascii="Times New Roman" w:eastAsia="Calibri" w:hAnsi="Times New Roman" w:cs="Times New Roman"/>
          <w:sz w:val="24"/>
          <w:szCs w:val="24"/>
        </w:rPr>
        <w:t>ценовой политики компании во внешней торговле.</w:t>
      </w:r>
    </w:p>
    <w:p w:rsidR="00530FFD" w:rsidRPr="00530FFD" w:rsidRDefault="00530FFD" w:rsidP="00530FFD">
      <w:pPr>
        <w:tabs>
          <w:tab w:val="right" w:leader="underscore" w:pos="9639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FFD">
        <w:rPr>
          <w:rFonts w:ascii="Times New Roman" w:eastAsia="Calibri" w:hAnsi="Times New Roman" w:cs="Times New Roman"/>
          <w:sz w:val="24"/>
          <w:szCs w:val="24"/>
        </w:rPr>
        <w:t>Преподавание дисциплины предусматривает следующие формы организации учебного процесса: (лекции, практические занятия, семинары, самостоятельная работа обучающегося).</w:t>
      </w:r>
    </w:p>
    <w:p w:rsidR="00530FFD" w:rsidRPr="00530FFD" w:rsidRDefault="00530FFD" w:rsidP="00530FFD">
      <w:pPr>
        <w:tabs>
          <w:tab w:val="right" w:leader="underscore" w:pos="9639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FFD">
        <w:rPr>
          <w:rFonts w:ascii="Times New Roman" w:eastAsia="Calibri" w:hAnsi="Times New Roman" w:cs="Times New Roman"/>
          <w:sz w:val="24"/>
          <w:szCs w:val="24"/>
        </w:rPr>
        <w:t>Программой дисциплины предусмотрены следующие виды контроля: текущий контроль успеваемости, промежуточная аттестация в форме зачета.</w:t>
      </w:r>
    </w:p>
    <w:p w:rsidR="00530FFD" w:rsidRPr="00530FFD" w:rsidRDefault="00530FFD" w:rsidP="00530FFD">
      <w:pPr>
        <w:tabs>
          <w:tab w:val="right" w:leader="underscore" w:pos="9639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FFD">
        <w:rPr>
          <w:rFonts w:ascii="Times New Roman" w:eastAsia="Calibri" w:hAnsi="Times New Roman" w:cs="Times New Roman"/>
          <w:sz w:val="24"/>
          <w:szCs w:val="24"/>
        </w:rPr>
        <w:t>Общая трудоемкость освоения дисциплины составляет 2 зачетных единицы, 72 часа.</w:t>
      </w:r>
    </w:p>
    <w:p w:rsidR="00530FFD" w:rsidRPr="00530FFD" w:rsidRDefault="00530FFD" w:rsidP="00530FFD">
      <w:pPr>
        <w:tabs>
          <w:tab w:val="right" w:leader="underscore" w:pos="9639"/>
        </w:tabs>
        <w:spacing w:after="200" w:line="276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FFD">
        <w:rPr>
          <w:rFonts w:ascii="Times New Roman" w:eastAsia="Calibri" w:hAnsi="Times New Roman" w:cs="Times New Roman"/>
          <w:sz w:val="24"/>
          <w:szCs w:val="24"/>
        </w:rPr>
        <w:t>Язык обучения по дисциплине «русский».</w:t>
      </w:r>
    </w:p>
    <w:p w:rsidR="00655F72" w:rsidRDefault="00655F72">
      <w:bookmarkStart w:id="0" w:name="_GoBack"/>
      <w:bookmarkEnd w:id="0"/>
    </w:p>
    <w:sectPr w:rsidR="0065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FD"/>
    <w:rsid w:val="00530FFD"/>
    <w:rsid w:val="0065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683EA-C68F-42A9-9084-2E8C0785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2018-12-11T11:10:00Z</dcterms:created>
  <dcterms:modified xsi:type="dcterms:W3CDTF">2018-12-11T11:11:00Z</dcterms:modified>
</cp:coreProperties>
</file>