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0A3A58">
        <w:rPr>
          <w:sz w:val="24"/>
          <w:szCs w:val="24"/>
        </w:rPr>
        <w:t xml:space="preserve">НАУКИ И ВЫСШЕГО </w:t>
      </w:r>
      <w:r w:rsidRPr="00AB6795">
        <w:rPr>
          <w:sz w:val="24"/>
          <w:szCs w:val="24"/>
        </w:rPr>
        <w:t>ОБРАЗОВАНИЯ 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E02711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3819F6" w:rsidRDefault="003819F6" w:rsidP="003819F6">
      <w:pPr>
        <w:spacing w:after="0"/>
        <w:jc w:val="right"/>
        <w:rPr>
          <w:sz w:val="24"/>
        </w:rPr>
      </w:pPr>
    </w:p>
    <w:p w:rsidR="003819F6" w:rsidRDefault="003819F6" w:rsidP="003819F6">
      <w:pPr>
        <w:spacing w:after="0"/>
        <w:jc w:val="right"/>
        <w:rPr>
          <w:sz w:val="24"/>
        </w:rPr>
      </w:pPr>
    </w:p>
    <w:p w:rsidR="003819F6" w:rsidRDefault="003819F6" w:rsidP="003819F6">
      <w:pPr>
        <w:spacing w:after="0"/>
        <w:jc w:val="right"/>
        <w:rPr>
          <w:sz w:val="24"/>
        </w:rPr>
      </w:pPr>
    </w:p>
    <w:p w:rsidR="003819F6" w:rsidRDefault="003819F6" w:rsidP="003819F6">
      <w:pPr>
        <w:spacing w:after="0"/>
        <w:jc w:val="right"/>
        <w:rPr>
          <w:sz w:val="24"/>
        </w:rPr>
      </w:pPr>
    </w:p>
    <w:p w:rsidR="003819F6" w:rsidRPr="00A04A9E" w:rsidRDefault="003819F6" w:rsidP="003819F6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3819F6" w:rsidRPr="00A04A9E" w:rsidRDefault="003819F6" w:rsidP="003819F6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3819F6" w:rsidRPr="00971C9A" w:rsidRDefault="003819F6" w:rsidP="003819F6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3819F6" w:rsidRPr="00971C9A" w:rsidRDefault="003819F6" w:rsidP="003819F6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3819F6" w:rsidRPr="00971C9A" w:rsidRDefault="000A3A58" w:rsidP="003819F6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9F6" w:rsidRPr="00971C9A">
        <w:rPr>
          <w:sz w:val="24"/>
          <w:szCs w:val="24"/>
          <w:u w:val="single"/>
        </w:rPr>
        <w:t>А.С. Будагов</w:t>
      </w:r>
    </w:p>
    <w:p w:rsidR="003819F6" w:rsidRDefault="003819F6" w:rsidP="003819F6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0A3A58" w:rsidRPr="0028574F" w:rsidRDefault="003819F6" w:rsidP="000A3A58">
      <w:pPr>
        <w:spacing w:line="240" w:lineRule="auto"/>
        <w:jc w:val="right"/>
        <w:rPr>
          <w:sz w:val="24"/>
        </w:rPr>
      </w:pPr>
      <w:r w:rsidRPr="0028574F">
        <w:rPr>
          <w:sz w:val="24"/>
        </w:rPr>
        <w:t xml:space="preserve"> </w:t>
      </w:r>
      <w:r w:rsidR="000A3A58" w:rsidRPr="0006151C">
        <w:rPr>
          <w:sz w:val="24"/>
        </w:rPr>
        <w:t>«</w:t>
      </w:r>
      <w:r w:rsidR="000A3A58" w:rsidRPr="00120EB3">
        <w:rPr>
          <w:sz w:val="24"/>
        </w:rPr>
        <w:t>17</w:t>
      </w:r>
      <w:r w:rsidR="000A3A58" w:rsidRPr="0006151C">
        <w:rPr>
          <w:sz w:val="24"/>
        </w:rPr>
        <w:t xml:space="preserve">» </w:t>
      </w:r>
      <w:r w:rsidR="008024A0">
        <w:rPr>
          <w:sz w:val="24"/>
        </w:rPr>
        <w:t xml:space="preserve">июня 2020 </w:t>
      </w:r>
      <w:r w:rsidR="000A3A58" w:rsidRPr="0006151C">
        <w:rPr>
          <w:sz w:val="24"/>
        </w:rPr>
        <w:t>г</w:t>
      </w:r>
      <w:r w:rsidR="000A3A58">
        <w:rPr>
          <w:sz w:val="24"/>
        </w:rPr>
        <w:t>.</w:t>
      </w:r>
    </w:p>
    <w:p w:rsidR="00B718D6" w:rsidRDefault="00B718D6" w:rsidP="00B718D6">
      <w:pPr>
        <w:jc w:val="right"/>
      </w:pPr>
    </w:p>
    <w:p w:rsidR="00BF12DE" w:rsidRDefault="00BF12DE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0F3B13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E02711">
        <w:t>Международные валютно-кредитные отношения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Pr="003819F6" w:rsidRDefault="00A76E72" w:rsidP="00A76E72">
      <w:pPr>
        <w:spacing w:after="0"/>
        <w:jc w:val="center"/>
      </w:pPr>
    </w:p>
    <w:p w:rsidR="00AB6795" w:rsidRPr="003819F6" w:rsidRDefault="00AB6795" w:rsidP="00A76E72">
      <w:pPr>
        <w:spacing w:after="0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E02711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A35B2D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E02711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E02711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E02711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</w:pPr>
    </w:p>
    <w:p w:rsidR="00BF12DE" w:rsidRPr="00BF12DE" w:rsidRDefault="00BF12DE" w:rsidP="00A76E72">
      <w:pPr>
        <w:spacing w:after="0"/>
        <w:jc w:val="center"/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BF12DE" w:rsidRPr="00BF12DE">
        <w:rPr>
          <w:szCs w:val="24"/>
        </w:rPr>
        <w:t>20</w:t>
      </w:r>
      <w:r w:rsidR="008024A0">
        <w:rPr>
          <w:szCs w:val="24"/>
          <w:lang w:val="en-US"/>
        </w:rPr>
        <w:t>20</w:t>
      </w:r>
      <w:r w:rsidR="00BF12DE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BF12DE" w:rsidRPr="003D546C" w:rsidRDefault="00B718D6" w:rsidP="00BF12DE">
      <w:pPr>
        <w:widowControl w:val="0"/>
        <w:autoSpaceDE w:val="0"/>
        <w:autoSpaceDN w:val="0"/>
        <w:adjustRightInd w:val="0"/>
        <w:spacing w:after="480"/>
        <w:jc w:val="both"/>
        <w:rPr>
          <w:sz w:val="24"/>
          <w:szCs w:val="24"/>
        </w:rPr>
      </w:pPr>
      <w:r w:rsidRPr="00A04A9E">
        <w:rPr>
          <w:sz w:val="24"/>
        </w:rPr>
        <w:br w:type="page"/>
      </w:r>
      <w:r w:rsidR="00BF12DE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BF12DE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BF12DE" w:rsidRPr="001676B9" w:rsidRDefault="00BA0F1E" w:rsidP="00BF12DE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2144324</wp:posOffset>
            </wp:positionH>
            <wp:positionV relativeFrom="paragraph">
              <wp:posOffset>-164677</wp:posOffset>
            </wp:positionV>
            <wp:extent cx="1504950" cy="982134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82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2DE" w:rsidRPr="00201259" w:rsidRDefault="003819F6" w:rsidP="00BF12DE">
      <w:pPr>
        <w:spacing w:after="0" w:line="360" w:lineRule="auto"/>
        <w:ind w:left="-567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 w:rsidR="00AD218F" w:rsidRPr="00AD218F">
        <w:rPr>
          <w:sz w:val="24"/>
          <w:szCs w:val="24"/>
          <w:u w:val="single"/>
        </w:rPr>
        <w:t xml:space="preserve">ст. </w:t>
      </w:r>
      <w:r w:rsidR="00BF12DE" w:rsidRPr="00AD218F">
        <w:rPr>
          <w:sz w:val="24"/>
          <w:szCs w:val="24"/>
          <w:u w:val="single"/>
        </w:rPr>
        <w:t>преп</w:t>
      </w:r>
      <w:r w:rsidR="00AD218F" w:rsidRPr="00AD21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      </w:t>
      </w:r>
      <w:r w:rsidR="00BF12DE" w:rsidRPr="001676B9">
        <w:rPr>
          <w:sz w:val="24"/>
          <w:szCs w:val="24"/>
        </w:rPr>
        <w:tab/>
        <w:t xml:space="preserve"> </w:t>
      </w:r>
      <w:r w:rsidR="00BF12DE">
        <w:rPr>
          <w:sz w:val="24"/>
          <w:szCs w:val="24"/>
        </w:rPr>
        <w:t xml:space="preserve">              </w:t>
      </w:r>
      <w:r w:rsidR="00AD218F">
        <w:rPr>
          <w:sz w:val="24"/>
          <w:szCs w:val="24"/>
        </w:rPr>
        <w:t xml:space="preserve">                                               </w:t>
      </w:r>
      <w:r w:rsidR="00BF12DE">
        <w:rPr>
          <w:sz w:val="24"/>
          <w:szCs w:val="24"/>
        </w:rPr>
        <w:t xml:space="preserve"> </w:t>
      </w:r>
      <w:r w:rsidR="000C2A78">
        <w:rPr>
          <w:sz w:val="24"/>
          <w:szCs w:val="24"/>
        </w:rPr>
        <w:t>18.05.2020</w:t>
      </w:r>
      <w:r w:rsidR="00BF12DE" w:rsidRPr="00201259">
        <w:rPr>
          <w:sz w:val="24"/>
          <w:szCs w:val="24"/>
        </w:rPr>
        <w:tab/>
      </w:r>
      <w:r w:rsidR="00BF12DE" w:rsidRPr="00201259">
        <w:rPr>
          <w:sz w:val="24"/>
          <w:szCs w:val="24"/>
        </w:rPr>
        <w:tab/>
      </w:r>
      <w:r w:rsidR="00BF12DE" w:rsidRPr="00201259">
        <w:rPr>
          <w:sz w:val="24"/>
          <w:szCs w:val="24"/>
          <w:u w:val="single"/>
        </w:rPr>
        <w:t>А.И.</w:t>
      </w:r>
      <w:r w:rsidR="00BF12DE">
        <w:rPr>
          <w:sz w:val="24"/>
          <w:szCs w:val="24"/>
          <w:u w:val="single"/>
        </w:rPr>
        <w:t xml:space="preserve"> </w:t>
      </w:r>
      <w:r w:rsidR="00BF12DE" w:rsidRPr="00201259">
        <w:rPr>
          <w:sz w:val="24"/>
          <w:szCs w:val="24"/>
          <w:u w:val="single"/>
        </w:rPr>
        <w:t>Адамов</w:t>
      </w:r>
    </w:p>
    <w:p w:rsidR="00BF12DE" w:rsidRPr="00A04A9E" w:rsidRDefault="00BF12DE" w:rsidP="00BF12DE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</w:t>
      </w:r>
      <w:r>
        <w:rPr>
          <w:sz w:val="24"/>
          <w:szCs w:val="24"/>
          <w:vertAlign w:val="superscript"/>
        </w:rPr>
        <w:t xml:space="preserve">степень, звание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 xml:space="preserve">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</w:t>
      </w:r>
      <w:r w:rsidR="003819F6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 xml:space="preserve">      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F12DE" w:rsidRPr="001676B9" w:rsidRDefault="00BF12DE" w:rsidP="00BF12DE">
      <w:pPr>
        <w:spacing w:after="0"/>
        <w:ind w:firstLine="720"/>
        <w:rPr>
          <w:sz w:val="24"/>
          <w:szCs w:val="24"/>
        </w:rPr>
      </w:pPr>
    </w:p>
    <w:p w:rsidR="003819F6" w:rsidRPr="007B3335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</w:t>
      </w:r>
      <w:proofErr w:type="gramStart"/>
      <w:r w:rsidRPr="007B3335">
        <w:rPr>
          <w:rFonts w:eastAsia="Times New Roman"/>
          <w:sz w:val="24"/>
          <w:szCs w:val="24"/>
          <w:lang w:eastAsia="ru-RU"/>
        </w:rPr>
        <w:t>заседании</w:t>
      </w:r>
      <w:proofErr w:type="gramEnd"/>
      <w:r w:rsidRPr="007B3335">
        <w:rPr>
          <w:rFonts w:eastAsia="Times New Roman"/>
          <w:sz w:val="24"/>
          <w:szCs w:val="24"/>
          <w:lang w:eastAsia="ru-RU"/>
        </w:rPr>
        <w:t xml:space="preserve">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0A3A58" w:rsidRPr="007B3335" w:rsidRDefault="000A3A58" w:rsidP="000A3A58">
      <w:pPr>
        <w:spacing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655E12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</w:t>
      </w:r>
      <w:r w:rsidR="00655E12">
        <w:rPr>
          <w:sz w:val="24"/>
          <w:szCs w:val="24"/>
        </w:rPr>
        <w:t>020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0C2A78">
        <w:rPr>
          <w:sz w:val="24"/>
          <w:szCs w:val="24"/>
        </w:rPr>
        <w:t>8</w:t>
      </w:r>
    </w:p>
    <w:p w:rsidR="003819F6" w:rsidRPr="007B3335" w:rsidRDefault="003819F6" w:rsidP="003819F6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3819F6" w:rsidRPr="007B3335" w:rsidRDefault="000A3A58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222885</wp:posOffset>
            </wp:positionV>
            <wp:extent cx="1294765" cy="773430"/>
            <wp:effectExtent l="19050" t="0" r="63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1655" cy="271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9F6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3819F6">
        <w:rPr>
          <w:rFonts w:eastAsia="Times New Roman"/>
          <w:sz w:val="24"/>
          <w:szCs w:val="24"/>
          <w:lang w:eastAsia="ru-RU"/>
        </w:rPr>
        <w:t>83</w:t>
      </w:r>
      <w:r w:rsidR="003819F6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3819F6" w:rsidRPr="00E74C1C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</w:p>
    <w:p w:rsidR="003819F6" w:rsidRPr="007B3335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0C2A7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3819F6" w:rsidRPr="00A04A9E" w:rsidRDefault="003819F6" w:rsidP="003819F6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3819F6" w:rsidRPr="007B3335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3819F6" w:rsidRPr="007B3335" w:rsidRDefault="000369AE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3360" behindDoc="1" locked="0" layoutInCell="0" allowOverlap="1">
            <wp:simplePos x="0" y="0"/>
            <wp:positionH relativeFrom="page">
              <wp:posOffset>3420258</wp:posOffset>
            </wp:positionH>
            <wp:positionV relativeFrom="paragraph">
              <wp:posOffset>58852</wp:posOffset>
            </wp:positionV>
            <wp:extent cx="1208405" cy="1139825"/>
            <wp:effectExtent l="19050" t="0" r="0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9F6" w:rsidRPr="007B3335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3819F6" w:rsidRPr="007B3335" w:rsidRDefault="000369AE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доц.</w:t>
      </w:r>
      <w:r w:rsidR="003819F6" w:rsidRPr="007B3335">
        <w:rPr>
          <w:rFonts w:eastAsia="Times New Roman"/>
          <w:sz w:val="24"/>
          <w:szCs w:val="24"/>
          <w:lang w:eastAsia="ru-RU"/>
        </w:rPr>
        <w:tab/>
      </w:r>
      <w:r w:rsidR="003819F6">
        <w:rPr>
          <w:rFonts w:eastAsia="Times New Roman"/>
          <w:sz w:val="24"/>
          <w:szCs w:val="24"/>
          <w:lang w:eastAsia="ru-RU"/>
        </w:rPr>
        <w:tab/>
      </w:r>
      <w:r w:rsidR="002A1CA9" w:rsidRPr="00120EB3">
        <w:rPr>
          <w:rFonts w:eastAsia="Times New Roman"/>
          <w:sz w:val="24"/>
          <w:szCs w:val="24"/>
          <w:lang w:eastAsia="ru-RU"/>
        </w:rPr>
        <w:t xml:space="preserve">       </w:t>
      </w:r>
      <w:r w:rsidR="003819F6">
        <w:rPr>
          <w:rFonts w:eastAsia="Times New Roman"/>
          <w:sz w:val="24"/>
          <w:szCs w:val="24"/>
          <w:lang w:eastAsia="ru-RU"/>
        </w:rPr>
        <w:t xml:space="preserve"> </w:t>
      </w:r>
      <w:bookmarkStart w:id="18" w:name="fio_otv_ep"/>
      <w:bookmarkEnd w:id="18"/>
      <w:r w:rsidR="003819F6">
        <w:rPr>
          <w:rFonts w:eastAsia="Times New Roman"/>
          <w:sz w:val="24"/>
          <w:szCs w:val="24"/>
          <w:lang w:eastAsia="ru-RU"/>
        </w:rPr>
        <w:t xml:space="preserve">           </w:t>
      </w:r>
      <w:r w:rsidR="003819F6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3819F6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0C2A78">
        <w:rPr>
          <w:sz w:val="24"/>
          <w:szCs w:val="24"/>
        </w:rPr>
        <w:t>18.05.2020</w:t>
      </w:r>
      <w:r w:rsidR="003819F6">
        <w:rPr>
          <w:rFonts w:eastAsia="Times New Roman"/>
          <w:sz w:val="24"/>
          <w:szCs w:val="24"/>
          <w:lang w:eastAsia="ru-RU"/>
        </w:rPr>
        <w:tab/>
      </w:r>
      <w:r w:rsidR="003819F6">
        <w:rPr>
          <w:rFonts w:eastAsia="Times New Roman"/>
          <w:sz w:val="24"/>
          <w:szCs w:val="24"/>
          <w:lang w:eastAsia="ru-RU"/>
        </w:rPr>
        <w:tab/>
      </w:r>
      <w:r w:rsidR="003819F6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3819F6" w:rsidRPr="00A04A9E" w:rsidRDefault="003819F6" w:rsidP="003819F6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3819F6" w:rsidRPr="00D95766" w:rsidRDefault="003819F6" w:rsidP="003819F6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3819F6" w:rsidRPr="00D95766" w:rsidRDefault="003819F6" w:rsidP="003819F6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3819F6" w:rsidRPr="007B3335" w:rsidRDefault="000A3A58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9F6"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 w:rsidR="003819F6">
        <w:rPr>
          <w:rFonts w:eastAsia="Times New Roman"/>
          <w:sz w:val="24"/>
          <w:szCs w:val="24"/>
          <w:lang w:eastAsia="ru-RU"/>
        </w:rPr>
        <w:t>8</w:t>
      </w:r>
      <w:r w:rsidR="003819F6"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3819F6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3819F6" w:rsidRPr="00E74C1C" w:rsidRDefault="003819F6" w:rsidP="003819F6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0C2A7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3819F6" w:rsidRPr="00E473EF" w:rsidRDefault="003819F6" w:rsidP="003819F6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718D6" w:rsidRPr="00E473EF" w:rsidRDefault="00B718D6" w:rsidP="00BF12DE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E02711">
        <w:rPr>
          <w:sz w:val="24"/>
          <w:szCs w:val="24"/>
        </w:rPr>
        <w:t>Международные валютно-кредитные отношения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E02711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E02711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E02711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E02711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E02711">
        <w:rPr>
          <w:sz w:val="24"/>
          <w:szCs w:val="24"/>
        </w:rPr>
        <w:t>нацелена на формирование у выпускника</w:t>
      </w:r>
    </w:p>
    <w:p w:rsidR="00E02711" w:rsidRDefault="00B67565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E02711">
        <w:rPr>
          <w:sz w:val="24"/>
          <w:szCs w:val="24"/>
        </w:rPr>
        <w:t xml:space="preserve">общекультурных компетенций: </w:t>
      </w:r>
    </w:p>
    <w:p w:rsidR="00E02711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E02711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E02711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общепрофессиональных компетенций: </w:t>
      </w:r>
    </w:p>
    <w:p w:rsidR="00E02711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задач»;</w:t>
      </w:r>
    </w:p>
    <w:p w:rsidR="00E02711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94271E" w:rsidRPr="00BE133C" w:rsidRDefault="00E02711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</w:t>
      </w:r>
      <w:r w:rsidR="0094271E" w:rsidRPr="00BE133C">
        <w:rPr>
          <w:sz w:val="24"/>
          <w:szCs w:val="24"/>
        </w:rPr>
        <w:t>.</w:t>
      </w:r>
    </w:p>
    <w:p w:rsidR="000F3B13" w:rsidRPr="00BE133C" w:rsidRDefault="000F3B13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>
        <w:rPr>
          <w:sz w:val="24"/>
          <w:szCs w:val="24"/>
        </w:rPr>
        <w:t xml:space="preserve">валютно-кредитными отношениями банков и их клиентов на </w:t>
      </w:r>
      <w:proofErr w:type="gramStart"/>
      <w:r>
        <w:rPr>
          <w:sz w:val="24"/>
          <w:szCs w:val="24"/>
        </w:rPr>
        <w:t>внутреннем</w:t>
      </w:r>
      <w:proofErr w:type="gramEnd"/>
      <w:r>
        <w:rPr>
          <w:sz w:val="24"/>
          <w:szCs w:val="24"/>
        </w:rPr>
        <w:t xml:space="preserve"> и международном рынках.</w:t>
      </w:r>
    </w:p>
    <w:p w:rsidR="0094271E" w:rsidRPr="00BE133C" w:rsidRDefault="0094271E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>Преподавание дисциплины предусматривает следующие формы организации учебного процесса:</w:t>
      </w:r>
      <w:r w:rsidR="000F3B13">
        <w:rPr>
          <w:sz w:val="24"/>
          <w:szCs w:val="24"/>
        </w:rPr>
        <w:t xml:space="preserve"> </w:t>
      </w:r>
      <w:r w:rsidRPr="000F3B13">
        <w:rPr>
          <w:sz w:val="24"/>
          <w:szCs w:val="24"/>
        </w:rPr>
        <w:t xml:space="preserve">лекции, практические занятия, </w:t>
      </w:r>
      <w:r w:rsidR="00264BDA" w:rsidRPr="000F3B13">
        <w:rPr>
          <w:sz w:val="24"/>
          <w:szCs w:val="24"/>
        </w:rPr>
        <w:t>самостоятельная работа обучающегося</w:t>
      </w:r>
      <w:r w:rsidRPr="000F3B13">
        <w:rPr>
          <w:sz w:val="24"/>
          <w:szCs w:val="24"/>
        </w:rPr>
        <w:t>, консультации</w:t>
      </w:r>
      <w:r w:rsidR="000F3B13" w:rsidRPr="000F3B13">
        <w:rPr>
          <w:sz w:val="24"/>
          <w:szCs w:val="24"/>
        </w:rPr>
        <w:t>.</w:t>
      </w:r>
    </w:p>
    <w:p w:rsidR="0094271E" w:rsidRPr="00BE133C" w:rsidRDefault="0094271E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E02711">
        <w:rPr>
          <w:sz w:val="24"/>
          <w:szCs w:val="24"/>
        </w:rPr>
        <w:t>экзамена</w:t>
      </w:r>
      <w:r w:rsidRPr="00BE133C">
        <w:rPr>
          <w:sz w:val="24"/>
          <w:szCs w:val="24"/>
        </w:rPr>
        <w:t>.</w:t>
      </w:r>
    </w:p>
    <w:p w:rsidR="0094271E" w:rsidRPr="000F3B13" w:rsidRDefault="0094271E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E02711">
        <w:rPr>
          <w:sz w:val="24"/>
          <w:szCs w:val="24"/>
        </w:rPr>
        <w:t xml:space="preserve">4 </w:t>
      </w:r>
      <w:proofErr w:type="gramStart"/>
      <w:r w:rsidR="00E02711">
        <w:rPr>
          <w:sz w:val="24"/>
          <w:szCs w:val="24"/>
        </w:rPr>
        <w:t>зачетных</w:t>
      </w:r>
      <w:proofErr w:type="gramEnd"/>
      <w:r w:rsidR="00E02711">
        <w:rPr>
          <w:sz w:val="24"/>
          <w:szCs w:val="24"/>
        </w:rPr>
        <w:t xml:space="preserve"> единицы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E02711"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0F3B13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</w:t>
      </w:r>
      <w:proofErr w:type="gramStart"/>
      <w:r w:rsidRPr="002215E6">
        <w:rPr>
          <w:sz w:val="24"/>
          <w:szCs w:val="24"/>
        </w:rPr>
        <w:t>обучения по дисциплине</w:t>
      </w:r>
      <w:proofErr w:type="gramEnd"/>
      <w:r w:rsidRPr="002215E6">
        <w:rPr>
          <w:sz w:val="24"/>
          <w:szCs w:val="24"/>
        </w:rPr>
        <w:t xml:space="preserve">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E5A6C" w:rsidRPr="00BE133C" w:rsidRDefault="001655ED" w:rsidP="000F3B13">
      <w:pPr>
        <w:spacing w:after="0"/>
        <w:rPr>
          <w:b/>
          <w:i/>
          <w:sz w:val="24"/>
          <w:szCs w:val="24"/>
        </w:rPr>
      </w:pPr>
      <w:r w:rsidRPr="00BE133C">
        <w:rPr>
          <w:b/>
          <w:i/>
          <w:sz w:val="24"/>
          <w:szCs w:val="24"/>
          <w:highlight w:val="lightGray"/>
        </w:rPr>
        <w:t xml:space="preserve"> </w:t>
      </w:r>
    </w:p>
    <w:p w:rsidR="0094271E" w:rsidRDefault="0094271E" w:rsidP="0094271E">
      <w:pPr>
        <w:spacing w:after="0"/>
        <w:rPr>
          <w:color w:val="000000"/>
        </w:rPr>
      </w:pPr>
      <w:r>
        <w:br w:type="page"/>
      </w:r>
    </w:p>
    <w:p w:rsidR="007C3A35" w:rsidRPr="001C69D8" w:rsidRDefault="007C3A35" w:rsidP="001C69D8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1C69D8">
        <w:rPr>
          <w:b/>
          <w:bCs/>
          <w:sz w:val="28"/>
          <w:szCs w:val="28"/>
        </w:rPr>
        <w:lastRenderedPageBreak/>
        <w:t xml:space="preserve">Перечень планируемых результатов </w:t>
      </w:r>
      <w:proofErr w:type="gramStart"/>
      <w:r w:rsidRPr="001C69D8">
        <w:rPr>
          <w:b/>
          <w:bCs/>
          <w:sz w:val="28"/>
          <w:szCs w:val="28"/>
        </w:rPr>
        <w:t>обучения по дисциплине</w:t>
      </w:r>
      <w:proofErr w:type="gramEnd"/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BF12DE" w:rsidRDefault="00BF12DE" w:rsidP="00BF12DE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</w:p>
    <w:p w:rsidR="00BF12DE" w:rsidRPr="001001C8" w:rsidRDefault="0002756A" w:rsidP="00BF12DE">
      <w:pPr>
        <w:spacing w:line="240" w:lineRule="auto"/>
        <w:ind w:firstLine="709"/>
        <w:contextualSpacing/>
        <w:jc w:val="both"/>
        <w:rPr>
          <w:sz w:val="24"/>
        </w:rPr>
      </w:pPr>
      <w:r w:rsidRPr="007A3A44">
        <w:rPr>
          <w:i/>
          <w:sz w:val="24"/>
          <w:szCs w:val="24"/>
        </w:rPr>
        <w:t xml:space="preserve"> </w:t>
      </w:r>
      <w:r w:rsidR="00BF12DE">
        <w:rPr>
          <w:sz w:val="24"/>
        </w:rPr>
        <w:t xml:space="preserve">Целью курса "Международные валютно-кредитные отношения" является изучение участников международных валютно-кредитных отношений и </w:t>
      </w:r>
      <w:r w:rsidR="00BF12DE" w:rsidRPr="001001C8">
        <w:rPr>
          <w:sz w:val="24"/>
        </w:rPr>
        <w:t>основных проблем современной мировой валютной системы в свете кризисных ситуаций в мировой экономике, а также возможных путей их преодоления</w:t>
      </w:r>
      <w:r w:rsidR="00BF12DE">
        <w:rPr>
          <w:sz w:val="24"/>
        </w:rPr>
        <w:t xml:space="preserve"> с</w:t>
      </w:r>
      <w:r w:rsidR="00BF12DE" w:rsidRPr="001001C8">
        <w:rPr>
          <w:sz w:val="24"/>
        </w:rPr>
        <w:t xml:space="preserve"> учетом роли и места международных финансовых институт</w:t>
      </w:r>
      <w:r w:rsidR="00BF12DE">
        <w:rPr>
          <w:sz w:val="24"/>
        </w:rPr>
        <w:t>ов</w:t>
      </w:r>
      <w:r w:rsidR="00BF12DE" w:rsidRPr="001001C8">
        <w:rPr>
          <w:sz w:val="24"/>
        </w:rPr>
        <w:t>.</w:t>
      </w:r>
    </w:p>
    <w:p w:rsidR="0002756A" w:rsidRPr="00BF12DE" w:rsidRDefault="0002756A" w:rsidP="00BF12DE">
      <w:pPr>
        <w:pStyle w:val="3"/>
        <w:spacing w:after="0"/>
        <w:jc w:val="both"/>
        <w:rPr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1C69D8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1C69D8">
        <w:rPr>
          <w:b/>
          <w:color w:val="000000"/>
          <w:sz w:val="24"/>
          <w:szCs w:val="24"/>
        </w:rPr>
        <w:t xml:space="preserve">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E02711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BF12DE" w:rsidRPr="008F5F6B" w:rsidRDefault="00BF12DE" w:rsidP="00BF1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5F6B">
        <w:rPr>
          <w:sz w:val="24"/>
          <w:szCs w:val="24"/>
        </w:rPr>
        <w:t>знать – основные понятия и категории данной дисциплины: основы создания и развития национальных и мировой валютных систем, их эволюцию, сущность платежного баланса страны и основные принципы его составления и т.д.</w:t>
      </w:r>
    </w:p>
    <w:p w:rsidR="00BF12DE" w:rsidRPr="00BF12DE" w:rsidRDefault="00BF12DE" w:rsidP="00BF12DE">
      <w:pPr>
        <w:pStyle w:val="a3"/>
        <w:tabs>
          <w:tab w:val="left" w:pos="567"/>
          <w:tab w:val="left" w:pos="900"/>
        </w:tabs>
        <w:rPr>
          <w:rFonts w:ascii="Times New Roman" w:eastAsia="Calibri" w:hAnsi="Times New Roman"/>
          <w:sz w:val="24"/>
          <w:szCs w:val="24"/>
        </w:rPr>
      </w:pPr>
      <w:r w:rsidRPr="008F5F6B">
        <w:rPr>
          <w:rFonts w:ascii="Times New Roman" w:eastAsia="Calibri" w:hAnsi="Times New Roman"/>
          <w:sz w:val="24"/>
          <w:szCs w:val="24"/>
        </w:rPr>
        <w:t>уметь – выбрать инструментальные средства для обра</w:t>
      </w:r>
      <w:r w:rsidRPr="008F5F6B">
        <w:rPr>
          <w:rFonts w:ascii="Times New Roman" w:eastAsia="Calibri" w:hAnsi="Times New Roman"/>
          <w:sz w:val="24"/>
          <w:szCs w:val="24"/>
        </w:rPr>
        <w:softHyphen/>
        <w:t>ботки экономических данных в соотве</w:t>
      </w:r>
      <w:r>
        <w:rPr>
          <w:rFonts w:ascii="Times New Roman" w:eastAsia="Calibri" w:hAnsi="Times New Roman"/>
          <w:sz w:val="24"/>
          <w:szCs w:val="24"/>
        </w:rPr>
        <w:t>тствии с поставленной зада</w:t>
      </w:r>
      <w:r>
        <w:rPr>
          <w:rFonts w:ascii="Times New Roman" w:eastAsia="Calibri" w:hAnsi="Times New Roman"/>
          <w:sz w:val="24"/>
          <w:szCs w:val="24"/>
        </w:rPr>
        <w:softHyphen/>
        <w:t>чей;</w:t>
      </w:r>
    </w:p>
    <w:p w:rsidR="00BF12DE" w:rsidRPr="008F5F6B" w:rsidRDefault="00BF12DE" w:rsidP="00BF1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5F6B">
        <w:rPr>
          <w:sz w:val="24"/>
          <w:szCs w:val="24"/>
        </w:rPr>
        <w:t>владеть  - навыками постановки це</w:t>
      </w:r>
      <w:r>
        <w:rPr>
          <w:sz w:val="24"/>
          <w:szCs w:val="24"/>
        </w:rPr>
        <w:t>ли и выбора путей ее достижения;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BF12DE" w:rsidRPr="00BF12DE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F5F6B">
        <w:rPr>
          <w:rFonts w:ascii="Times New Roman" w:hAnsi="Times New Roman"/>
          <w:sz w:val="24"/>
          <w:szCs w:val="24"/>
          <w:lang w:eastAsia="ru-RU"/>
        </w:rPr>
        <w:t>знать – социальную значимость своей будущей профессии</w:t>
      </w:r>
    </w:p>
    <w:p w:rsidR="00BF12DE" w:rsidRPr="008F5F6B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5F6B">
        <w:rPr>
          <w:rFonts w:ascii="Times New Roman" w:hAnsi="Times New Roman"/>
          <w:sz w:val="24"/>
          <w:szCs w:val="24"/>
          <w:lang w:eastAsia="ru-RU"/>
        </w:rPr>
        <w:t>уметь – формировать социально-личностные и общекультурные компетенции (например, такие качества, как целеустремленность, организованность, отв</w:t>
      </w:r>
      <w:r>
        <w:rPr>
          <w:rFonts w:ascii="Times New Roman" w:hAnsi="Times New Roman"/>
          <w:sz w:val="24"/>
          <w:szCs w:val="24"/>
          <w:lang w:eastAsia="ru-RU"/>
        </w:rPr>
        <w:t>етственность, гражданственность</w:t>
      </w:r>
      <w:r w:rsidRPr="008F5F6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F12DE" w:rsidRPr="00BF12DE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F5F6B">
        <w:rPr>
          <w:rFonts w:ascii="Times New Roman" w:hAnsi="Times New Roman"/>
          <w:sz w:val="24"/>
          <w:szCs w:val="24"/>
          <w:lang w:eastAsia="ru-RU"/>
        </w:rPr>
        <w:t>владеть навыками - планирования своей деятельности в рамках самостоятельной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при изучении дисциплины;</w:t>
      </w:r>
    </w:p>
    <w:p w:rsidR="00E02711" w:rsidRPr="00BF12DE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BF12DE" w:rsidRPr="008F5F6B" w:rsidRDefault="00BF12DE" w:rsidP="00BF1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5F6B">
        <w:rPr>
          <w:sz w:val="24"/>
          <w:szCs w:val="24"/>
        </w:rPr>
        <w:t>знать –  основных участников международных валютно-кредитных отношений и используемые в международных расчетах информационные технологии</w:t>
      </w:r>
    </w:p>
    <w:p w:rsidR="00BF12DE" w:rsidRPr="008F5F6B" w:rsidRDefault="00BF12DE" w:rsidP="00BF12DE">
      <w:pPr>
        <w:spacing w:line="240" w:lineRule="auto"/>
        <w:contextualSpacing/>
        <w:jc w:val="both"/>
        <w:rPr>
          <w:sz w:val="24"/>
        </w:rPr>
      </w:pPr>
      <w:r w:rsidRPr="008F5F6B">
        <w:rPr>
          <w:sz w:val="24"/>
          <w:szCs w:val="24"/>
        </w:rPr>
        <w:t>уметь – использовать нормативно-правовые документы в своей деятельности</w:t>
      </w:r>
      <w:r w:rsidRPr="008F5F6B">
        <w:t xml:space="preserve">, </w:t>
      </w:r>
      <w:r w:rsidRPr="008F5F6B">
        <w:rPr>
          <w:sz w:val="24"/>
        </w:rPr>
        <w:t xml:space="preserve">простейшие первичные статистические данные, характеризующие основные сферы </w:t>
      </w:r>
      <w:r w:rsidRPr="008F5F6B">
        <w:rPr>
          <w:sz w:val="24"/>
          <w:szCs w:val="24"/>
        </w:rPr>
        <w:t>международных валютно-кредитных отношений</w:t>
      </w:r>
    </w:p>
    <w:p w:rsidR="00E02711" w:rsidRDefault="00BF12DE" w:rsidP="00BF12DE">
      <w:pPr>
        <w:spacing w:line="240" w:lineRule="auto"/>
        <w:contextualSpacing/>
        <w:jc w:val="both"/>
        <w:rPr>
          <w:sz w:val="24"/>
          <w:szCs w:val="24"/>
        </w:rPr>
      </w:pPr>
      <w:r w:rsidRPr="008F5F6B">
        <w:rPr>
          <w:sz w:val="24"/>
          <w:szCs w:val="24"/>
        </w:rPr>
        <w:t xml:space="preserve">владеть навыками – использования современных средств по сбору </w:t>
      </w:r>
      <w:r>
        <w:rPr>
          <w:sz w:val="24"/>
          <w:szCs w:val="24"/>
        </w:rPr>
        <w:t xml:space="preserve">и обработке данных, необходимых </w:t>
      </w:r>
      <w:r w:rsidRPr="008F5F6B">
        <w:rPr>
          <w:sz w:val="24"/>
          <w:szCs w:val="24"/>
        </w:rPr>
        <w:t>для</w:t>
      </w:r>
      <w:r>
        <w:rPr>
          <w:sz w:val="24"/>
          <w:szCs w:val="24"/>
        </w:rPr>
        <w:t xml:space="preserve"> решения профессиональных задач;</w:t>
      </w:r>
    </w:p>
    <w:p w:rsidR="00E02711" w:rsidRDefault="00E02711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решений»:</w:t>
      </w:r>
    </w:p>
    <w:p w:rsidR="00BF12DE" w:rsidRDefault="00BF12DE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BF12DE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- </w:t>
      </w:r>
      <w:r w:rsidRPr="001223DE">
        <w:rPr>
          <w:rFonts w:ascii="Times New Roman" w:hAnsi="Times New Roman"/>
          <w:sz w:val="24"/>
          <w:szCs w:val="24"/>
        </w:rPr>
        <w:t xml:space="preserve">правила форм заполнения </w:t>
      </w:r>
      <w:r>
        <w:rPr>
          <w:rFonts w:ascii="Times New Roman" w:hAnsi="Times New Roman"/>
          <w:sz w:val="24"/>
          <w:szCs w:val="24"/>
        </w:rPr>
        <w:t>различных</w:t>
      </w:r>
      <w:r w:rsidRPr="001223DE">
        <w:rPr>
          <w:rFonts w:ascii="Times New Roman" w:hAnsi="Times New Roman"/>
          <w:sz w:val="24"/>
          <w:szCs w:val="24"/>
        </w:rPr>
        <w:t xml:space="preserve"> видов отчетности</w:t>
      </w:r>
      <w:r>
        <w:rPr>
          <w:rFonts w:ascii="Times New Roman" w:hAnsi="Times New Roman"/>
          <w:sz w:val="24"/>
          <w:szCs w:val="24"/>
        </w:rPr>
        <w:t>, особенности работы с иностранной валютой</w:t>
      </w:r>
    </w:p>
    <w:p w:rsidR="00BF12DE" w:rsidRPr="00BF12DE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уметь - </w:t>
      </w:r>
      <w:r w:rsidRPr="001223DE">
        <w:rPr>
          <w:rFonts w:ascii="Times New Roman" w:hAnsi="Times New Roman"/>
          <w:sz w:val="24"/>
          <w:szCs w:val="24"/>
        </w:rPr>
        <w:t>используя отечественные и зарубежные источники информации, собирать необходимые данные; анализировать первичную информацию и опре</w:t>
      </w:r>
      <w:r>
        <w:rPr>
          <w:rFonts w:ascii="Times New Roman" w:hAnsi="Times New Roman"/>
          <w:sz w:val="24"/>
          <w:szCs w:val="24"/>
        </w:rPr>
        <w:t>делять её взаимосвязи с валютно-кредитными отношениями</w:t>
      </w:r>
    </w:p>
    <w:p w:rsidR="00BF12DE" w:rsidRPr="00A32E1C" w:rsidRDefault="00BF12DE" w:rsidP="00BF12DE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- </w:t>
      </w:r>
      <w:r w:rsidRPr="001223DE">
        <w:rPr>
          <w:rFonts w:ascii="Times New Roman" w:hAnsi="Times New Roman"/>
          <w:sz w:val="24"/>
          <w:szCs w:val="24"/>
        </w:rPr>
        <w:t xml:space="preserve">работы с документами (извлеченными, как правило, из реального документооборота), формализующими операции, проводимые на </w:t>
      </w:r>
      <w:r>
        <w:rPr>
          <w:rFonts w:ascii="Times New Roman" w:hAnsi="Times New Roman"/>
          <w:sz w:val="24"/>
          <w:szCs w:val="24"/>
        </w:rPr>
        <w:t>международном уровне валютно-кредитных отношений.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8C5D9F" w:rsidRPr="00BE133C" w:rsidRDefault="008C5D9F" w:rsidP="008C5D9F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базируется на </w:t>
      </w:r>
      <w:proofErr w:type="gramStart"/>
      <w:r w:rsidRPr="00BE133C">
        <w:rPr>
          <w:sz w:val="24"/>
          <w:szCs w:val="24"/>
        </w:rPr>
        <w:t>знаниях</w:t>
      </w:r>
      <w:proofErr w:type="gramEnd"/>
      <w:r w:rsidRPr="00BE133C">
        <w:rPr>
          <w:sz w:val="24"/>
          <w:szCs w:val="24"/>
        </w:rPr>
        <w:t>, ранее приобретенных студентами при изучении следующих дисциплин:</w:t>
      </w:r>
    </w:p>
    <w:p w:rsidR="008C5D9F" w:rsidRPr="00BE133C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Статистика;</w:t>
      </w:r>
    </w:p>
    <w:p w:rsidR="008C5D9F" w:rsidRPr="00BE133C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отношения;</w:t>
      </w:r>
    </w:p>
    <w:p w:rsidR="008C5D9F" w:rsidRPr="006452D9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Деньги, кредит, банки;</w:t>
      </w:r>
    </w:p>
    <w:p w:rsidR="008C5D9F" w:rsidRPr="006452D9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Финансы;</w:t>
      </w:r>
    </w:p>
    <w:p w:rsidR="008C5D9F" w:rsidRPr="00BE133C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учет.</w:t>
      </w:r>
    </w:p>
    <w:p w:rsidR="008C5D9F" w:rsidRPr="006452D9" w:rsidRDefault="008C5D9F" w:rsidP="008C5D9F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</w:t>
      </w:r>
      <w:r w:rsidRPr="006452D9">
        <w:rPr>
          <w:sz w:val="24"/>
          <w:szCs w:val="24"/>
        </w:rPr>
        <w:t>,</w:t>
      </w:r>
      <w:r w:rsidRPr="00BE133C">
        <w:rPr>
          <w:sz w:val="24"/>
          <w:szCs w:val="24"/>
        </w:rPr>
        <w:t xml:space="preserve"> имеют как самостоятельное </w:t>
      </w:r>
      <w:r w:rsidRPr="006452D9">
        <w:rPr>
          <w:sz w:val="24"/>
          <w:szCs w:val="24"/>
        </w:rPr>
        <w:t>значение, так и используются при изучении других дисциплин:</w:t>
      </w:r>
    </w:p>
    <w:p w:rsidR="008C5D9F" w:rsidRPr="006452D9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452D9">
        <w:rPr>
          <w:sz w:val="24"/>
          <w:szCs w:val="24"/>
        </w:rPr>
        <w:t>Международный финансовый менеджмент</w:t>
      </w:r>
      <w:r>
        <w:rPr>
          <w:sz w:val="24"/>
          <w:szCs w:val="24"/>
        </w:rPr>
        <w:t>;</w:t>
      </w:r>
    </w:p>
    <w:p w:rsidR="008C5D9F" w:rsidRPr="006452D9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452D9">
        <w:rPr>
          <w:sz w:val="24"/>
          <w:szCs w:val="24"/>
        </w:rPr>
        <w:t>Основы ВЭД</w:t>
      </w:r>
      <w:r>
        <w:rPr>
          <w:sz w:val="24"/>
          <w:szCs w:val="24"/>
        </w:rPr>
        <w:t>;</w:t>
      </w:r>
    </w:p>
    <w:p w:rsidR="008C5D9F" w:rsidRPr="00337E57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статистика;</w:t>
      </w:r>
    </w:p>
    <w:p w:rsidR="008C5D9F" w:rsidRPr="006452D9" w:rsidRDefault="008C5D9F" w:rsidP="008C5D9F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 бизнес.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DA3F94" w:rsidTr="00E02711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DA3F94" w:rsidRPr="009968DB" w:rsidRDefault="00F36A58" w:rsidP="003A539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DA3F94" w:rsidRPr="009968DB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A3F94" w:rsidRPr="009968DB" w:rsidRDefault="00DA3F94" w:rsidP="003A539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DA3F94" w:rsidTr="00E02711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3F94" w:rsidRPr="009968DB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F94" w:rsidRPr="009968DB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DA3F94" w:rsidRPr="00084C0D" w:rsidRDefault="00E02711" w:rsidP="003A539D">
            <w:pPr>
              <w:pStyle w:val="ae"/>
              <w:rPr>
                <w:sz w:val="22"/>
                <w:lang w:val="en-US" w:eastAsia="ru-RU"/>
              </w:rPr>
            </w:pPr>
            <w:bookmarkStart w:id="36" w:name="sem1"/>
            <w:bookmarkEnd w:id="36"/>
            <w:r>
              <w:rPr>
                <w:sz w:val="22"/>
                <w:lang w:val="en-US" w:eastAsia="ru-RU"/>
              </w:rPr>
              <w:t>№6</w:t>
            </w:r>
          </w:p>
        </w:tc>
      </w:tr>
      <w:tr w:rsidR="00DA3F94" w:rsidRPr="0058721F" w:rsidTr="00E02711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F94" w:rsidRPr="00D639AF" w:rsidRDefault="00E02711" w:rsidP="003A539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3F94" w:rsidTr="00E02711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bookmarkStart w:id="37" w:name="sem_t"/>
            <w:bookmarkEnd w:id="37"/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DA3F94" w:rsidTr="00E02711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>, всего час</w:t>
            </w:r>
            <w:proofErr w:type="gramStart"/>
            <w:r w:rsidRPr="007B6EF1">
              <w:rPr>
                <w:sz w:val="22"/>
                <w:szCs w:val="22"/>
                <w:lang w:eastAsia="ru-RU"/>
              </w:rPr>
              <w:t xml:space="preserve">., </w:t>
            </w:r>
            <w:proofErr w:type="gramEnd"/>
          </w:p>
          <w:p w:rsidR="00DA3F94" w:rsidRPr="009968DB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DA3F94" w:rsidTr="00E02711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D639AF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09" w:type="dxa"/>
          </w:tcPr>
          <w:p w:rsidR="00DA3F94" w:rsidRPr="00D639AF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</w:tr>
      <w:tr w:rsidR="00DA3F94" w:rsidTr="00E02711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Практические/семинарские занятия (ПЗ)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3F94" w:rsidTr="00E02711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968DB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DA3F94" w:rsidTr="00E02711">
        <w:tc>
          <w:tcPr>
            <w:tcW w:w="3942" w:type="dxa"/>
            <w:tcBorders>
              <w:right w:val="single" w:sz="12" w:space="0" w:color="auto"/>
            </w:tcBorders>
          </w:tcPr>
          <w:p w:rsidR="00DA3F94" w:rsidRPr="009968DB" w:rsidRDefault="00DA3F94" w:rsidP="003A539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9" w:type="dxa"/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DA3F94" w:rsidTr="00E02711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DA3F94" w:rsidRPr="009968DB" w:rsidRDefault="00883D9F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9968DB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9968DB">
              <w:rPr>
                <w:sz w:val="22"/>
                <w:szCs w:val="22"/>
              </w:rPr>
              <w:t xml:space="preserve">зачет, дифф. зачет, экзамен </w:t>
            </w:r>
            <w:r w:rsidRPr="009968DB">
              <w:rPr>
                <w:b/>
                <w:sz w:val="22"/>
                <w:szCs w:val="22"/>
              </w:rPr>
              <w:t>(Зачет, Дифф. зач, Экз.</w:t>
            </w:r>
            <w:bookmarkStart w:id="38" w:name="cand_ekz_str"/>
            <w:bookmarkEnd w:id="38"/>
            <w:r w:rsidRPr="009968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9968DB" w:rsidRDefault="00E0271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</w:tr>
    </w:tbl>
    <w:p w:rsidR="001A4CD6" w:rsidRPr="006579A9" w:rsidRDefault="001A4CD6" w:rsidP="001A4CD6">
      <w:pPr>
        <w:spacing w:after="0"/>
        <w:rPr>
          <w:sz w:val="18"/>
          <w:szCs w:val="18"/>
        </w:rPr>
      </w:pPr>
      <w:bookmarkStart w:id="39" w:name="kpr_no_hours"/>
      <w:bookmarkStart w:id="40" w:name="cand_ekz_prim"/>
      <w:bookmarkEnd w:id="39"/>
      <w:bookmarkEnd w:id="40"/>
    </w:p>
    <w:p w:rsidR="003C5567" w:rsidRPr="00883D9F" w:rsidRDefault="003C5567" w:rsidP="001A4CD6">
      <w:pPr>
        <w:spacing w:after="0"/>
        <w:rPr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lastRenderedPageBreak/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8C5D9F" w:rsidTr="00D81CC6">
        <w:trPr>
          <w:trHeight w:hRule="exact" w:val="579"/>
        </w:trPr>
        <w:tc>
          <w:tcPr>
            <w:tcW w:w="414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Лекции</w:t>
            </w:r>
          </w:p>
          <w:p w:rsidR="008C5D9F" w:rsidRPr="002A0C30" w:rsidRDefault="008C5D9F" w:rsidP="00D81CC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ПЗ (СЗ)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ЛР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КП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СРС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8C5D9F" w:rsidTr="00D81CC6">
        <w:trPr>
          <w:trHeight w:hRule="exact" w:val="351"/>
        </w:trPr>
        <w:tc>
          <w:tcPr>
            <w:tcW w:w="9540" w:type="dxa"/>
            <w:gridSpan w:val="6"/>
          </w:tcPr>
          <w:p w:rsidR="008C5D9F" w:rsidRPr="009968DB" w:rsidRDefault="008C5D9F" w:rsidP="00D81CC6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41" w:name="sem1_themes"/>
            <w:bookmarkEnd w:id="41"/>
            <w:r w:rsidRPr="009968DB">
              <w:rPr>
                <w:sz w:val="22"/>
                <w:szCs w:val="22"/>
                <w:lang w:eastAsia="ru-RU"/>
              </w:rPr>
              <w:t>Семестр 6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 xml:space="preserve">Раздел 1. </w:t>
            </w:r>
            <w:r w:rsidRPr="009968DB">
              <w:rPr>
                <w:sz w:val="24"/>
                <w:szCs w:val="24"/>
              </w:rPr>
              <w:t>Международные валютные отношения и валютная система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DE71BE" w:rsidRDefault="008C5D9F" w:rsidP="00D81CC6">
            <w:pPr>
              <w:ind w:right="200"/>
              <w:jc w:val="both"/>
              <w:rPr>
                <w:sz w:val="24"/>
              </w:rPr>
            </w:pPr>
            <w:r w:rsidRPr="00DE71BE">
              <w:rPr>
                <w:sz w:val="22"/>
                <w:szCs w:val="22"/>
                <w:lang w:eastAsia="ru-RU"/>
              </w:rPr>
              <w:t xml:space="preserve">Раздел 2. </w:t>
            </w:r>
            <w:r w:rsidRPr="00DE71BE">
              <w:rPr>
                <w:sz w:val="24"/>
              </w:rPr>
              <w:t>Платежный баланс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9968DB" w:rsidRDefault="008C5D9F" w:rsidP="00D81CC6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 xml:space="preserve">Раздел 3. </w:t>
            </w:r>
            <w:r w:rsidRPr="009968DB">
              <w:rPr>
                <w:sz w:val="24"/>
              </w:rPr>
              <w:t>Международная банковская деятельность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9968DB" w:rsidRDefault="008C5D9F" w:rsidP="00D81CC6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 xml:space="preserve">Раздел 4. </w:t>
            </w:r>
            <w:r w:rsidRPr="009968DB">
              <w:rPr>
                <w:sz w:val="24"/>
              </w:rPr>
              <w:t>Международные кредитные отношения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DE71BE" w:rsidRDefault="008C5D9F" w:rsidP="00D81CC6">
            <w:pPr>
              <w:jc w:val="both"/>
              <w:rPr>
                <w:sz w:val="24"/>
              </w:rPr>
            </w:pPr>
            <w:r w:rsidRPr="00DE71BE">
              <w:rPr>
                <w:sz w:val="22"/>
                <w:szCs w:val="22"/>
                <w:lang w:eastAsia="ru-RU"/>
              </w:rPr>
              <w:t xml:space="preserve">Раздел 5. </w:t>
            </w:r>
            <w:r w:rsidRPr="00DE71BE">
              <w:rPr>
                <w:sz w:val="24"/>
              </w:rPr>
              <w:t>Мировые валютные, кредитные и финансовые рынки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315"/>
        </w:trPr>
        <w:tc>
          <w:tcPr>
            <w:tcW w:w="4140" w:type="dxa"/>
          </w:tcPr>
          <w:p w:rsidR="008C5D9F" w:rsidRPr="00DE71BE" w:rsidRDefault="008C5D9F" w:rsidP="00D81CC6">
            <w:pPr>
              <w:jc w:val="both"/>
              <w:rPr>
                <w:sz w:val="24"/>
              </w:rPr>
            </w:pPr>
            <w:r w:rsidRPr="00DE71BE">
              <w:rPr>
                <w:sz w:val="22"/>
                <w:szCs w:val="22"/>
                <w:lang w:eastAsia="ru-RU"/>
              </w:rPr>
              <w:t xml:space="preserve">Раздел 6. </w:t>
            </w:r>
            <w:r w:rsidRPr="00DE71BE">
              <w:rPr>
                <w:sz w:val="24"/>
              </w:rPr>
              <w:t>Международные финансовые организации и из взаимоотношения с Россией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8C5D9F" w:rsidTr="00D81CC6">
        <w:trPr>
          <w:trHeight w:val="465"/>
        </w:trPr>
        <w:tc>
          <w:tcPr>
            <w:tcW w:w="4140" w:type="dxa"/>
          </w:tcPr>
          <w:p w:rsidR="008C5D9F" w:rsidRPr="00DD1BD8" w:rsidRDefault="008C5D9F" w:rsidP="00D81CC6">
            <w:pPr>
              <w:rPr>
                <w:sz w:val="22"/>
                <w:szCs w:val="22"/>
                <w:lang w:val="en-US"/>
              </w:rPr>
            </w:pPr>
            <w:bookmarkStart w:id="42" w:name="sem2_themes"/>
            <w:bookmarkStart w:id="43" w:name="kurs_name_themes"/>
            <w:bookmarkStart w:id="44" w:name="sem1_themes_itog"/>
            <w:bookmarkEnd w:id="42"/>
            <w:bookmarkEnd w:id="43"/>
            <w:bookmarkEnd w:id="44"/>
            <w:r>
              <w:rPr>
                <w:sz w:val="22"/>
                <w:szCs w:val="22"/>
                <w:lang w:val="en-US"/>
              </w:rPr>
              <w:t>Итого в семестре: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hours1_themes"/>
            <w:bookmarkEnd w:id="45"/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8C5D9F" w:rsidTr="00D81CC6">
        <w:trPr>
          <w:trHeight w:val="465"/>
        </w:trPr>
        <w:tc>
          <w:tcPr>
            <w:tcW w:w="4140" w:type="dxa"/>
          </w:tcPr>
          <w:p w:rsidR="008C5D9F" w:rsidRDefault="008C5D9F" w:rsidP="00D81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lec_itog_themes"/>
            <w:bookmarkEnd w:id="46"/>
            <w:r w:rsidRPr="009968DB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7" w:name="pr_itog_themes"/>
            <w:bookmarkEnd w:id="47"/>
            <w:r w:rsidRPr="009968D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8" w:name="lr_itog_themes"/>
            <w:bookmarkEnd w:id="48"/>
            <w:r w:rsidRPr="009968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9" w:name="kurs_itog_themes"/>
            <w:bookmarkEnd w:id="49"/>
            <w:r w:rsidRPr="009968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50" w:name="srs_itog_themes"/>
            <w:bookmarkEnd w:id="50"/>
            <w:r w:rsidRPr="009968DB">
              <w:rPr>
                <w:sz w:val="24"/>
                <w:szCs w:val="24"/>
                <w:lang w:eastAsia="ru-RU"/>
              </w:rPr>
              <w:t>66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8C5D9F" w:rsidRPr="00DA7CA0" w:rsidTr="00D81CC6">
        <w:tc>
          <w:tcPr>
            <w:tcW w:w="2692" w:type="dxa"/>
            <w:vAlign w:val="center"/>
          </w:tcPr>
          <w:p w:rsidR="008C5D9F" w:rsidRPr="00355029" w:rsidRDefault="008C5D9F" w:rsidP="00D81CC6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7234" w:type="dxa"/>
            <w:vAlign w:val="center"/>
          </w:tcPr>
          <w:p w:rsidR="008C5D9F" w:rsidRPr="00355029" w:rsidRDefault="008C5D9F" w:rsidP="00D81CC6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Pr="00AB3303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rPr>
                <w:sz w:val="24"/>
                <w:szCs w:val="24"/>
              </w:rPr>
            </w:pPr>
            <w:bookmarkStart w:id="51" w:name="sem1_lec"/>
            <w:bookmarkEnd w:id="51"/>
            <w:r w:rsidRPr="00DE71BE">
              <w:rPr>
                <w:sz w:val="24"/>
                <w:szCs w:val="24"/>
              </w:rPr>
              <w:t>Тема 1.1. Понятие валютных отношений как формы экономических отношений</w:t>
            </w:r>
            <w:r w:rsidRPr="00DE71BE">
              <w:rPr>
                <w:spacing w:val="-4"/>
                <w:sz w:val="24"/>
                <w:szCs w:val="24"/>
              </w:rPr>
              <w:t xml:space="preserve">. </w:t>
            </w:r>
            <w:r w:rsidRPr="00DE71BE">
              <w:rPr>
                <w:sz w:val="24"/>
                <w:szCs w:val="24"/>
              </w:rPr>
              <w:t>Понятие валютной системы: национальная, мировая, региональная валютные системы.</w:t>
            </w:r>
          </w:p>
          <w:p w:rsidR="008C5D9F" w:rsidRPr="009968DB" w:rsidRDefault="008C5D9F" w:rsidP="00D81CC6">
            <w:pPr>
              <w:pStyle w:val="afa"/>
              <w:ind w:firstLine="708"/>
              <w:jc w:val="both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 xml:space="preserve">Цели и задачи курса; взаимосвязь с другими дисциплинами внешнеэкономического цикла (например, «Мировая экономика», «Международный финансовый менеджмент»; «Международные перевозки», «Международные финансовые институты как фактор мировой политики», «Международные организации»). </w:t>
            </w:r>
            <w:r w:rsidRPr="009968DB">
              <w:rPr>
                <w:spacing w:val="-2"/>
                <w:sz w:val="24"/>
                <w:szCs w:val="24"/>
              </w:rPr>
              <w:t xml:space="preserve">Рекомендации по выбору учебной и специальной литературы (в том числе и специализированных словарей и словарей-справочников) на сегодняшнем российском книжном рынке с перспективой на дальнейшее ее профессиональное пользование. Место и соотношение категорий «международные экономические отношения», «международные валютно-кредитные отношения». </w:t>
            </w:r>
            <w:r w:rsidRPr="009968DB">
              <w:rPr>
                <w:sz w:val="24"/>
                <w:szCs w:val="24"/>
              </w:rPr>
              <w:lastRenderedPageBreak/>
              <w:t>Участники и институты международных валютно-кредитных отношений. Основы национальной и мировой валютной системы. Понятие конвертируемости валюты.</w:t>
            </w:r>
          </w:p>
          <w:p w:rsidR="008C5D9F" w:rsidRPr="00DE71BE" w:rsidRDefault="008C5D9F" w:rsidP="00D81CC6">
            <w:pPr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</w:t>
            </w:r>
            <w:r w:rsidRPr="00DE71BE">
              <w:rPr>
                <w:vanish/>
                <w:sz w:val="24"/>
                <w:szCs w:val="24"/>
              </w:rPr>
              <w:t xml:space="preserve">Тема </w:t>
            </w:r>
            <w:r w:rsidRPr="00DE71BE">
              <w:rPr>
                <w:sz w:val="24"/>
                <w:szCs w:val="24"/>
              </w:rPr>
              <w:t>1.2. Золото и его роль в мировой валютной системе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Золото и его роль в международной валютной системе. Проблемы золотодобычи. Демонетизация золота. Мировые рынки золота: лондонский рынок золота, рынок золота в Цюрихе, рынок золота в США, отечественный рынок. Основные изменения роли золота в валютных отношениях. Международные принципы организации рынка драгоценных металлов.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1.3. Валютный курс как экономическая категория. Многофакторность формирования валютного курса.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Валютный курс как экономическая категория. Теории определения валютного курса. Причины перехода к плавающему валютному курсу. Факторы, влияющие на выбор страной валютного курса. Методы котировки иностранной валюты.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 xml:space="preserve">Валютный курс российского рубля и современный механизм его установления. Понятие «бивалютной корзины». </w:t>
            </w:r>
          </w:p>
          <w:p w:rsidR="008C5D9F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1.4. Эволюция мировой валютной системы: Парижская, Генуэзская, Бреттон-Вудская  валютные системы.</w:t>
            </w:r>
            <w:r>
              <w:rPr>
                <w:sz w:val="24"/>
                <w:szCs w:val="24"/>
              </w:rPr>
              <w:t xml:space="preserve"> </w:t>
            </w:r>
          </w:p>
          <w:p w:rsidR="008C5D9F" w:rsidRPr="00DE71BE" w:rsidRDefault="008C5D9F" w:rsidP="00D81CC6">
            <w:pPr>
              <w:ind w:firstLine="641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Понятие эволюции мировой валютной системы. Парижская валютная система: основные признаки золотомонетного стандарта, его достоинства и недостатки. Понятие золотого паритета. Генуэзская валютная система: основы валютной системы. Понятие валютных блоков и их основные элементы. Долларовый, стерлинговый и золотой валютные блоки. Бреттон-Вудская валютная система. Основные принципы ее функционирования. МВФ как организационное звено Бреттон-Вудской валютной системы. Причины кризиса Бреттон-Вудской валютной системы.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1.5. Ямайская валютная система. Европейская валютная система. Проблемы развития.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Ямайская валютная система и основные принципы ее построения. Проблемы функционирования системы на современном </w:t>
            </w:r>
            <w:proofErr w:type="gramStart"/>
            <w:r w:rsidRPr="00DE71BE">
              <w:rPr>
                <w:sz w:val="24"/>
                <w:szCs w:val="24"/>
              </w:rPr>
              <w:t>этапе</w:t>
            </w:r>
            <w:proofErr w:type="gramEnd"/>
            <w:r w:rsidRPr="00DE71BE">
              <w:rPr>
                <w:sz w:val="24"/>
                <w:szCs w:val="24"/>
              </w:rPr>
              <w:t xml:space="preserve">. Дискуссии о необходимости структурных изменений современной валютной системы.  Европейская валютная система как подсистема Ямайской валютной системы. Этапы формирования и механизм действия европейской валютной системы. Современные проблемы Европейской валютной системы и методы их преодоления.  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Pr="00AB3303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2.1. Платежный баланс – отражение мирохозяйственных </w:t>
            </w:r>
            <w:r w:rsidRPr="00DE71BE">
              <w:rPr>
                <w:sz w:val="24"/>
                <w:szCs w:val="24"/>
              </w:rPr>
              <w:lastRenderedPageBreak/>
              <w:t>связей страны.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Сущность платежного баланса страны и основные принципы его составления. Основные принципы построения платежного баланса. Показатели платежного баланса и методы классификации его статей. Основные концепции платежного баланса. Виды экономических операций, находящих отражение в платежном балансе. Единицы ведения учета операций в платежном балансе.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2.2. Структура,  способы измерения сальдо и факторы, влияющие на платежный баланс.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ab/>
              <w:t xml:space="preserve">Основные блоки платежного баланса. Понятие торгового баланса и составляющие его статьи. </w:t>
            </w:r>
            <w:r w:rsidRPr="00DE71BE">
              <w:rPr>
                <w:sz w:val="24"/>
                <w:szCs w:val="24"/>
              </w:rPr>
              <w:tab/>
              <w:t xml:space="preserve">Статьи платежного баланса: экспорт (импорт) товаров (услуг); доходы от инвестиций и оплаты труда; текущие и капитальные трансферты; прямые, портфельные и прочие инвестиции; резервные активы. </w:t>
            </w:r>
            <w:r w:rsidRPr="00DE71BE">
              <w:rPr>
                <w:sz w:val="24"/>
                <w:szCs w:val="24"/>
              </w:rPr>
              <w:tab/>
              <w:t>Подходы к измерению сальдо платежного баланса: нейтральное и аналитическое представление его статей. Основные аналитические группировки статей платежного баланса</w:t>
            </w:r>
            <w:r w:rsidRPr="00A91F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91F11">
              <w:rPr>
                <w:sz w:val="24"/>
                <w:szCs w:val="24"/>
              </w:rPr>
              <w:tab/>
            </w:r>
            <w:r w:rsidRPr="00DE71BE">
              <w:rPr>
                <w:sz w:val="24"/>
                <w:szCs w:val="24"/>
              </w:rPr>
              <w:t>Обзор факторов, влияющих на платежный баланс: неравномерность политического и экономического развития стран, международная конкуренция; циклические колебания экономики; рост заграничных государственных расходов; милитаризация экономики; усиление международной финансовой взаимозависимости; инфляция; чрезвычайные обстоятельства.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2.3. Основные методы регулирования платежного баланса.   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DE71BE">
              <w:rPr>
                <w:sz w:val="24"/>
                <w:szCs w:val="24"/>
              </w:rPr>
              <w:t>Государственное регулирование платежного баланса: дефляционная политика; девальвация; валютные ограничения; финансовая и денежно-кредитная политика; специальные меры государственного воздействия (стимулирование экспорта на всех этапах производства, ограничения по «невидимым» операциям, принятие мер по сокращению бегства капитала.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 xml:space="preserve">Практический пример: предложен для рассмотрения платежный баланс Российской Федерации за определенный период. Используя теоретический материал, предложено проанализировать соответствующие статьи платежного баланса для определения сальдо: торгового баланса и текущего платежного баланса. 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Pr="00AB3303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3.1. Структура международной банковской системы. Корреспондентские отношения и технология расчетов. Понятие международных расчетов. 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Структура международной банковской системы. Понятие международных расчетов и условия их осуществления. Понятие корреспондентских отношений как традиционной формы банковских связей, используемых при обслуживании внешней </w:t>
            </w:r>
            <w:r w:rsidRPr="00DE71BE">
              <w:rPr>
                <w:sz w:val="24"/>
                <w:szCs w:val="24"/>
              </w:rPr>
              <w:lastRenderedPageBreak/>
              <w:t>торговли.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 xml:space="preserve">Расчетная система Банка России и технология осуществления расчетов.  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3.2. Формы международных расчетов: банковский перевод, аккредитив, инкассо, расчеты чеками и векселями.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Банковский перевод как наиболее распространенная форма международных расчетов. Достоинства и недостатки расчетов в форме банковского перевода. 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Документарный аккредитив как форма международных расчетов. Международно-правовое регулирование расчетов в форме документарного аккредитива. Классическая схема расчетов в форме документарного аккредитива. Формы и виды аккредитивов в международной практике расчетов. Документарное инкассо как форма международных расчетов. Международно-правовое регулирование расчетов в форме документарного инкассо. Классическая схема расчетов в форме документарного инкассо.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Расчеты чеками и векселями, международно-правовое регулирование. Схема расчетов переводными векселями. Виды чеков. Виды индоссаментов.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 Тема 3.3. Банковская гарантия как инструмент обеспечения выполнения обязательств.</w:t>
            </w:r>
          </w:p>
          <w:p w:rsidR="008C5D9F" w:rsidRPr="00DE71BE" w:rsidRDefault="008C5D9F" w:rsidP="00D81CC6">
            <w:pPr>
              <w:ind w:firstLine="708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Понятие банковской гарантии. Безусловные и условные гарантии. Отзывные и безотзывные гарантии. Платежные и договорные гарантии. Основные виды гарантий: гарантия предложения (тендерная); гарантия возврата аванса; гарантия исполнения контракта, таможенная гарантия. 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 xml:space="preserve">Практический пример: предложен для рассмотрения образец банковской гарантии на иностранном языке. Используя теоретический материал, предложено проанализировать текст данной банковской гарантии и определить вид гарантии, а также с точки зрения оснований для реализации гарантии определить ее принадлежность к платежной или договорной гарантии.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3.4. Внешнеторговый контракт и его основные разделы. Международные правила толкования торговых терминов «Инкотермс». Информационные технологии в международных расчетах, система «</w:t>
            </w:r>
            <w:r w:rsidRPr="00DE71BE">
              <w:rPr>
                <w:sz w:val="24"/>
                <w:szCs w:val="24"/>
                <w:lang w:val="en-US"/>
              </w:rPr>
              <w:t>SWIFT</w:t>
            </w:r>
            <w:r w:rsidRPr="00DE71BE">
              <w:rPr>
                <w:sz w:val="24"/>
                <w:szCs w:val="24"/>
              </w:rPr>
              <w:t>».</w:t>
            </w:r>
          </w:p>
          <w:p w:rsidR="008C5D9F" w:rsidRPr="00DE71BE" w:rsidRDefault="008C5D9F" w:rsidP="00D81CC6">
            <w:pPr>
              <w:ind w:firstLine="708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Формулирование основных разделов внешнеторгового контракта. Взаимосвязи темы с изученным материалом курса: расчеты в форме банковского перевода, документарный аккредитив, документарное инкассо. 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Международные правила толкования торговых терминов «Инкотермс». Коммерческие и юридические аспекты внешнеторгового контракта, регулируемые «Инкотермс». Структура «Инкотермс». Аспекты внешнеторгового контракта, не регулируемые «Инкотермс».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  <w:lang w:val="en-US"/>
              </w:rPr>
              <w:t>C</w:t>
            </w:r>
            <w:r w:rsidRPr="00DE71BE">
              <w:rPr>
                <w:sz w:val="24"/>
                <w:szCs w:val="24"/>
              </w:rPr>
              <w:t xml:space="preserve">труктура и специфика </w:t>
            </w:r>
            <w:r w:rsidRPr="00DE71BE">
              <w:rPr>
                <w:sz w:val="24"/>
                <w:szCs w:val="24"/>
              </w:rPr>
              <w:lastRenderedPageBreak/>
              <w:t>функционирования международной системы «</w:t>
            </w:r>
            <w:r w:rsidRPr="00DE71BE">
              <w:rPr>
                <w:sz w:val="24"/>
                <w:szCs w:val="24"/>
                <w:lang w:val="en-US"/>
              </w:rPr>
              <w:t>SWIFT</w:t>
            </w:r>
            <w:r w:rsidRPr="00DE71BE">
              <w:rPr>
                <w:sz w:val="24"/>
                <w:szCs w:val="24"/>
              </w:rPr>
              <w:t>», ее преимущества и недостатки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Pr="00AB3303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4.1. Сущность, функции и формы международного кредита. Валютно-финансовые условия предоставления международных кредитов.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Понятие международного кредита как экономической категории. Срочность, платность, обеспеченность, возвратность, целевое использование – основные принципы международного кредитования. Функции международного кредита. Формы международного кредита. Процентная ставка как важнейшее условие предоставления международного кредита. Способы определения базовой процентной ставки.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Финансовые, валютные, страновые кредитные риски. Специфика обеспечения при международном кредитовании. Взаимосвязи темы с изученным материалом курса: банковская гарантия как инструмент обеспечения выполнения обязательств; использование банковской гарантии для страхования кредитных рисков.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4.2. Фирменное и банковское кредитование. Факторинг.  Форфейтинг.</w:t>
            </w:r>
          </w:p>
          <w:p w:rsidR="008C5D9F" w:rsidRPr="00DE71BE" w:rsidRDefault="008C5D9F" w:rsidP="00D81CC6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Понятие фирменного (коммерческого) кредита и его виды. Отличия банковского и фирменного кредитования.  Формы банковского кредитования экспорта. Формы банковского кредитования импорта: акцептный и акцептно-рамбурсный кредиты. Схема кредитования при акцептно-рамбурсной форме. Факторинг:   понятие,   сущность   и   условия   осуществления   операций.   Международно-правовое регулирование факторинга. Раскрытый и нераскрытый факторинг. Форфейтинг: понятие,   сущность   и   условия   осуществления   операций. Технология осуществления операций и финансовые инструменты, используемые при форфейтировании. 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4.3. Лизинг и его международно-правовое регулирование. </w:t>
            </w:r>
          </w:p>
          <w:p w:rsidR="008C5D9F" w:rsidRPr="009968DB" w:rsidRDefault="008C5D9F" w:rsidP="00D81CC6">
            <w:pPr>
              <w:pStyle w:val="ae"/>
              <w:ind w:left="0" w:firstLine="349"/>
              <w:jc w:val="both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 xml:space="preserve">Понятие  лизинга  и  его  отличия  от  договора аренды; предметы лизинговых сделок. Виды лизинговых операций: прямой и косвенный лизинг, срочный и возобновляемый лизинг, возвратный, компенсационный и бартерный лизинг. Операционный и финансовый лизинг.  Международно-правовое регулирование финансового лизинга: Оттавская Конвенция. Обязанности лизингодателя и лизингополучателя по договору финансового лизинга в соответствии с Конвенцией. Раскрытие </w:t>
            </w:r>
            <w:proofErr w:type="gramStart"/>
            <w:r w:rsidRPr="009968DB">
              <w:rPr>
                <w:sz w:val="24"/>
                <w:szCs w:val="24"/>
              </w:rPr>
              <w:t>вопросов уступки прав сторон договора международного финансового лизинга</w:t>
            </w:r>
            <w:proofErr w:type="gramEnd"/>
            <w:r w:rsidRPr="009968DB">
              <w:rPr>
                <w:sz w:val="24"/>
                <w:szCs w:val="24"/>
              </w:rPr>
              <w:t xml:space="preserve"> третьим лицам, в том числе резидентам стран, не являющимся участниками Конвенции. Защита интересов лизингодателя в соответствии с Конвенцией</w:t>
            </w:r>
            <w:r w:rsidRPr="00DE71BE">
              <w:rPr>
                <w:sz w:val="24"/>
                <w:szCs w:val="24"/>
                <w:lang w:val="en-US"/>
              </w:rPr>
              <w:t>.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5.1. Валютные рынки, их организация, участники и функции. Валютные операции и их классификация. 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Понятие международного рынка </w:t>
            </w:r>
            <w:r w:rsidRPr="00DE71BE">
              <w:rPr>
                <w:sz w:val="24"/>
                <w:szCs w:val="24"/>
                <w:lang w:val="en-US"/>
              </w:rPr>
              <w:t>Forex</w:t>
            </w:r>
            <w:r w:rsidRPr="00DE71BE">
              <w:rPr>
                <w:sz w:val="24"/>
                <w:szCs w:val="24"/>
              </w:rPr>
              <w:t xml:space="preserve">, его особенности и отличия от иных финансовых рынков. Активные, пассивные участники рынка </w:t>
            </w:r>
            <w:r w:rsidRPr="00DE71BE">
              <w:rPr>
                <w:sz w:val="24"/>
                <w:szCs w:val="24"/>
                <w:lang w:val="en-US"/>
              </w:rPr>
              <w:t>Forex</w:t>
            </w:r>
            <w:r w:rsidRPr="00DE71BE">
              <w:rPr>
                <w:sz w:val="24"/>
                <w:szCs w:val="24"/>
              </w:rPr>
              <w:t xml:space="preserve">, особенности осуществления ими операций на рынке </w:t>
            </w:r>
            <w:r w:rsidRPr="00DE71BE">
              <w:rPr>
                <w:sz w:val="24"/>
                <w:szCs w:val="24"/>
                <w:lang w:val="en-US"/>
              </w:rPr>
              <w:t>Forex</w:t>
            </w:r>
            <w:r w:rsidRPr="00DE71BE">
              <w:rPr>
                <w:sz w:val="24"/>
                <w:szCs w:val="24"/>
              </w:rPr>
              <w:t xml:space="preserve">. Инструменты сделок на валютном </w:t>
            </w:r>
            <w:proofErr w:type="gramStart"/>
            <w:r w:rsidRPr="00DE71BE">
              <w:rPr>
                <w:sz w:val="24"/>
                <w:szCs w:val="24"/>
              </w:rPr>
              <w:t>рынке</w:t>
            </w:r>
            <w:proofErr w:type="gramEnd"/>
            <w:r w:rsidRPr="00DE71BE">
              <w:rPr>
                <w:sz w:val="24"/>
                <w:szCs w:val="24"/>
              </w:rPr>
              <w:t xml:space="preserve">. Понятие валютной операции. Эволюция видов валютных операций. Классификация банковских валютных операций. Кассовые сделки с иностранной валютой и их разновидности. Срочные валютные операции и цели их осуществления. Сходства и различия форвардных и фьючерсных контрактов. Опционные сделки и их виды.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5.2. Понятия вывоза, бегства и отмывания капиталов. </w:t>
            </w:r>
          </w:p>
          <w:p w:rsidR="008C5D9F" w:rsidRPr="00DE71BE" w:rsidRDefault="008C5D9F" w:rsidP="00D81CC6">
            <w:pPr>
              <w:ind w:firstLine="56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Понятия: вывоз, бегство и отмывание капиталов. Причинно-следственная связь между этими понятиями. Основные каналы бегства капиталов. Страсбургская конвенция Совета Европы «Об отмывании, выявлении, изъятии и конфискации доходов от преступной деятельности». Рекомендации ФАТФ, устанавливающих общие рамки борьбы с отмыванием денег. Особенности национальных законодательств государств, направленные на противодействие отмыванию капитала, полученного преступным путем.</w:t>
            </w:r>
            <w:r>
              <w:rPr>
                <w:sz w:val="24"/>
                <w:szCs w:val="24"/>
              </w:rPr>
              <w:t xml:space="preserve"> </w:t>
            </w:r>
            <w:r w:rsidRPr="00DE71BE">
              <w:rPr>
                <w:sz w:val="24"/>
                <w:szCs w:val="24"/>
              </w:rPr>
              <w:t>Национальное законодательство Российской Федерации в свете противодействия отмыванию капитала, полученного преступным путем: Закон РФ от 07.08.01. № 115-ФЗ «О противодействии легализации (отмыванию) доходов, полученных преступным путем и финансированию терроризма».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5.3. Государственное регулирование валютных операций. Валютная политика и ее формы. Валютные ограничения. Ответственность за нарушения валютного законодательства. </w:t>
            </w:r>
          </w:p>
          <w:p w:rsidR="008C5D9F" w:rsidRPr="00DE71BE" w:rsidRDefault="008C5D9F" w:rsidP="00D81CC6">
            <w:pPr>
              <w:ind w:firstLine="22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ab/>
              <w:t xml:space="preserve">Понятие валютной политики. Валютное законодательство как совокупность правовых норм и юридическое оформление валютной политики государства. Валютное регулирование как важнейшее средство реализации валютной политики государства. Понятия структурной и текущей валютной политики. Формы валютной политики: дисконтная, девизная, диверсификация валютных резервов, девальвация и ревальвация. Валютные ограничения: их принципы и сфера применения. Основные принципы валютного регулирования в Российской Федерации. Валютный контроль в Российской Федерации, органы и агенты валютного контроля. Организация валютного контроля в уполномоченных банках Российской Федерации. Счета резидентов в иностранных банках; паспорт сделки; ответственность за </w:t>
            </w:r>
            <w:r w:rsidRPr="00DE71BE">
              <w:rPr>
                <w:sz w:val="24"/>
                <w:szCs w:val="24"/>
              </w:rPr>
              <w:lastRenderedPageBreak/>
              <w:t>нарушения валютного законодательства.</w:t>
            </w:r>
          </w:p>
        </w:tc>
      </w:tr>
      <w:tr w:rsidR="008C5D9F" w:rsidRPr="00AB3303" w:rsidTr="00D81CC6">
        <w:tc>
          <w:tcPr>
            <w:tcW w:w="2692" w:type="dxa"/>
          </w:tcPr>
          <w:p w:rsidR="008C5D9F" w:rsidRDefault="008C5D9F" w:rsidP="00D81C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4" w:type="dxa"/>
          </w:tcPr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 xml:space="preserve">Тема 6.1. Международные валютно-кредитные и финансовые организации. </w:t>
            </w:r>
          </w:p>
          <w:p w:rsidR="008C5D9F" w:rsidRPr="00DE71BE" w:rsidRDefault="008C5D9F" w:rsidP="00D81CC6">
            <w:pPr>
              <w:ind w:firstLine="227"/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ab/>
              <w:t xml:space="preserve">Общая характеристика международных валютно-кредитных и финансовых организаций. Группа Всемирного банка. Международный валютный фонд. Проблемы взаимодействия Российской Федерации с Группой Всемирного банка. Лондонский и Парижский клубы кредиторов и их взаимоотношения с Россией. 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>Тема 6.2. Перспективы развития мировой валютной системы и ее компонентов в начале третьего тысячелетия.</w:t>
            </w:r>
          </w:p>
          <w:p w:rsidR="008C5D9F" w:rsidRPr="00DE71BE" w:rsidRDefault="008C5D9F" w:rsidP="00D81CC6">
            <w:pPr>
              <w:jc w:val="both"/>
              <w:rPr>
                <w:sz w:val="24"/>
                <w:szCs w:val="24"/>
              </w:rPr>
            </w:pPr>
            <w:r w:rsidRPr="00DE71BE">
              <w:rPr>
                <w:sz w:val="24"/>
                <w:szCs w:val="24"/>
              </w:rPr>
              <w:tab/>
              <w:t>Основные проблемы современной мировой валютной системы в свете кризисных ситуаций в мировой экономике. Дискуссии о возможных путях их преодоления. Европейские современные валютные проблемы и возможные пути их решения: кризис еврозоны, долговые проблемы стран, входящих в ЕС. Роль и место международных финансовых институтов в преодолении кризисных ситуаций в мировой экономике.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8C5D9F" w:rsidRPr="00B51DAC" w:rsidTr="00D81CC6">
        <w:trPr>
          <w:trHeight w:val="731"/>
        </w:trPr>
        <w:tc>
          <w:tcPr>
            <w:tcW w:w="675" w:type="dxa"/>
            <w:vAlign w:val="center"/>
          </w:tcPr>
          <w:p w:rsidR="008C5D9F" w:rsidRPr="009968DB" w:rsidRDefault="008C5D9F" w:rsidP="00D81CC6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C5D9F" w:rsidRPr="009968DB" w:rsidRDefault="008C5D9F" w:rsidP="00D81CC6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9968DB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C5D9F" w:rsidRPr="009968DB" w:rsidRDefault="008C5D9F" w:rsidP="00D81CC6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Формы</w:t>
            </w:r>
            <w:r w:rsidRPr="009968DB">
              <w:rPr>
                <w:b/>
                <w:sz w:val="24"/>
                <w:szCs w:val="24"/>
              </w:rPr>
              <w:t xml:space="preserve"> </w:t>
            </w:r>
            <w:r w:rsidRPr="009968DB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5D9F" w:rsidRPr="009968DB" w:rsidRDefault="008C5D9F" w:rsidP="00D81CC6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9F" w:rsidRPr="009968DB" w:rsidRDefault="008C5D9F" w:rsidP="00D81CC6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68DB">
              <w:rPr>
                <w:rFonts w:eastAsia="Times New Roman"/>
                <w:sz w:val="24"/>
                <w:szCs w:val="24"/>
                <w:lang w:eastAsia="ru-RU"/>
              </w:rPr>
              <w:t xml:space="preserve">№ раздела </w:t>
            </w:r>
            <w:proofErr w:type="gramStart"/>
            <w:r w:rsidRPr="009968DB">
              <w:rPr>
                <w:rFonts w:eastAsia="Times New Roman"/>
                <w:sz w:val="24"/>
                <w:szCs w:val="24"/>
                <w:lang w:eastAsia="ru-RU"/>
              </w:rPr>
              <w:t>дисцип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r w:rsidRPr="009968DB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  <w:proofErr w:type="gramEnd"/>
          </w:p>
        </w:tc>
      </w:tr>
      <w:tr w:rsidR="008C5D9F" w:rsidTr="00D81CC6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C5D9F" w:rsidRPr="00930963" w:rsidRDefault="008C5D9F" w:rsidP="00D81CC6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52" w:name="sem1_pract"/>
            <w:bookmarkEnd w:id="52"/>
            <w:r>
              <w:rPr>
                <w:sz w:val="24"/>
                <w:szCs w:val="24"/>
                <w:lang w:val="en-US"/>
              </w:rPr>
              <w:t>Семестр 6</w:t>
            </w:r>
          </w:p>
        </w:tc>
      </w:tr>
      <w:tr w:rsidR="008C5D9F" w:rsidTr="00D81CC6">
        <w:trPr>
          <w:trHeight w:val="270"/>
        </w:trPr>
        <w:tc>
          <w:tcPr>
            <w:tcW w:w="675" w:type="dxa"/>
          </w:tcPr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 xml:space="preserve">1 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2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3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4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5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61" w:type="dxa"/>
          </w:tcPr>
          <w:p w:rsidR="008C5D9F" w:rsidRPr="0014350A" w:rsidRDefault="008C5D9F" w:rsidP="00D81CC6">
            <w:pPr>
              <w:jc w:val="both"/>
              <w:rPr>
                <w:sz w:val="24"/>
                <w:szCs w:val="24"/>
                <w:lang w:eastAsia="ru-RU"/>
              </w:rPr>
            </w:pPr>
            <w:r w:rsidRPr="0014350A">
              <w:rPr>
                <w:sz w:val="24"/>
                <w:szCs w:val="24"/>
                <w:lang w:eastAsia="ru-RU"/>
              </w:rPr>
              <w:lastRenderedPageBreak/>
              <w:t>Классификация предложенных примеров валютных операций по их видам и срокам осуществления.</w:t>
            </w:r>
          </w:p>
          <w:p w:rsidR="008C5D9F" w:rsidRPr="0014350A" w:rsidRDefault="008C5D9F" w:rsidP="00D81CC6">
            <w:pPr>
              <w:jc w:val="both"/>
              <w:rPr>
                <w:sz w:val="24"/>
                <w:szCs w:val="24"/>
                <w:lang w:eastAsia="ru-RU"/>
              </w:rPr>
            </w:pPr>
            <w:r w:rsidRPr="0014350A">
              <w:rPr>
                <w:sz w:val="24"/>
                <w:szCs w:val="24"/>
                <w:lang w:eastAsia="ru-RU"/>
              </w:rPr>
              <w:t>Определение сальдо торгового баланса и баланса текущих операций, платежного баланса Российской Федерации за предложенный период; объяснение экономических причин полученного результата.</w:t>
            </w:r>
          </w:p>
          <w:p w:rsidR="008C5D9F" w:rsidRPr="0014350A" w:rsidRDefault="008C5D9F" w:rsidP="00D81CC6">
            <w:pPr>
              <w:jc w:val="both"/>
              <w:rPr>
                <w:sz w:val="24"/>
                <w:szCs w:val="24"/>
                <w:lang w:eastAsia="ru-RU"/>
              </w:rPr>
            </w:pPr>
            <w:r w:rsidRPr="0014350A">
              <w:rPr>
                <w:sz w:val="24"/>
                <w:szCs w:val="24"/>
                <w:lang w:eastAsia="ru-RU"/>
              </w:rPr>
              <w:t xml:space="preserve">Документарные формы расчетов во внешнеторговой </w:t>
            </w:r>
            <w:r w:rsidRPr="0014350A">
              <w:rPr>
                <w:sz w:val="24"/>
                <w:szCs w:val="24"/>
                <w:lang w:eastAsia="ru-RU"/>
              </w:rPr>
              <w:lastRenderedPageBreak/>
              <w:t>деятельности: разработка схемы расчетов между контрагентами по предложенным вариантам внешнеторговых контрактов.</w:t>
            </w:r>
          </w:p>
          <w:p w:rsidR="008C5D9F" w:rsidRPr="0014350A" w:rsidRDefault="008C5D9F" w:rsidP="00D81CC6">
            <w:pPr>
              <w:jc w:val="both"/>
              <w:rPr>
                <w:sz w:val="24"/>
                <w:szCs w:val="24"/>
                <w:lang w:eastAsia="ru-RU"/>
              </w:rPr>
            </w:pPr>
            <w:r w:rsidRPr="0014350A">
              <w:rPr>
                <w:sz w:val="24"/>
                <w:szCs w:val="24"/>
                <w:lang w:eastAsia="ru-RU"/>
              </w:rPr>
              <w:t>Условия предоставления международных кредитов.</w:t>
            </w:r>
          </w:p>
          <w:p w:rsidR="008C5D9F" w:rsidRPr="0014350A" w:rsidRDefault="008C5D9F" w:rsidP="00D81CC6">
            <w:pPr>
              <w:jc w:val="both"/>
              <w:rPr>
                <w:sz w:val="24"/>
                <w:szCs w:val="24"/>
                <w:lang w:eastAsia="ru-RU"/>
              </w:rPr>
            </w:pPr>
            <w:r w:rsidRPr="0014350A">
              <w:rPr>
                <w:sz w:val="24"/>
                <w:szCs w:val="24"/>
                <w:lang w:eastAsia="ru-RU"/>
              </w:rPr>
              <w:t>Определение основных элементов мировой валютной системы по предложенным критериям.</w:t>
            </w:r>
          </w:p>
          <w:p w:rsidR="008C5D9F" w:rsidRPr="009968DB" w:rsidRDefault="008C5D9F" w:rsidP="00D81CC6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 xml:space="preserve">Характеристика международных валютно-кредитных и финансовых организаций. </w:t>
            </w:r>
          </w:p>
        </w:tc>
        <w:tc>
          <w:tcPr>
            <w:tcW w:w="3402" w:type="dxa"/>
          </w:tcPr>
          <w:p w:rsidR="008C5D9F" w:rsidRPr="009968DB" w:rsidRDefault="008C5D9F" w:rsidP="00D81CC6">
            <w:pPr>
              <w:pStyle w:val="ae"/>
              <w:ind w:left="-108"/>
              <w:jc w:val="both"/>
              <w:rPr>
                <w:sz w:val="24"/>
                <w:szCs w:val="24"/>
              </w:rPr>
            </w:pPr>
            <w:r w:rsidRPr="009968DB">
              <w:rPr>
                <w:color w:val="000000"/>
                <w:sz w:val="24"/>
                <w:szCs w:val="24"/>
              </w:rPr>
              <w:lastRenderedPageBreak/>
              <w:t>Практические занятия проходят в интерактивной форме (разбор конкретных ситуаций, семинар в диалоговом режиме, дискуссия, решение задач).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2"/>
                <w:szCs w:val="22"/>
                <w:lang w:eastAsia="ru-RU"/>
              </w:rPr>
              <w:t>2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4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3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3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3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2"/>
                <w:lang w:eastAsia="ru-RU"/>
              </w:rPr>
            </w:pPr>
          </w:p>
          <w:p w:rsidR="008C5D9F" w:rsidRPr="009968DB" w:rsidRDefault="008C5D9F" w:rsidP="00D81CC6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lastRenderedPageBreak/>
              <w:t>1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2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3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4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5</w:t>
            </w: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5D9F" w:rsidRPr="009968DB" w:rsidRDefault="008C5D9F" w:rsidP="00D81CC6">
            <w:pPr>
              <w:pStyle w:val="a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t>6</w:t>
            </w:r>
          </w:p>
        </w:tc>
      </w:tr>
      <w:tr w:rsidR="008C5D9F" w:rsidTr="00D81CC6">
        <w:trPr>
          <w:trHeight w:val="260"/>
        </w:trPr>
        <w:tc>
          <w:tcPr>
            <w:tcW w:w="7338" w:type="dxa"/>
            <w:gridSpan w:val="3"/>
          </w:tcPr>
          <w:p w:rsidR="008C5D9F" w:rsidRPr="009968DB" w:rsidRDefault="008C5D9F" w:rsidP="00D81CC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 w:rsidRPr="009968DB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</w:rPr>
            </w:pPr>
            <w:bookmarkStart w:id="53" w:name="pract_hours"/>
            <w:bookmarkEnd w:id="53"/>
            <w:r w:rsidRPr="009968D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5D9F" w:rsidRPr="009968DB" w:rsidRDefault="008C5D9F" w:rsidP="00D81CC6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968DB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968DB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968DB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968DB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968DB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E02711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54" w:name="sem1_lab"/>
            <w:bookmarkEnd w:id="54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51DAC" w:rsidRPr="00E72C1B" w:rsidRDefault="00E02711" w:rsidP="00E72C1B">
      <w:pPr>
        <w:spacing w:before="240" w:after="120"/>
        <w:rPr>
          <w:sz w:val="24"/>
          <w:szCs w:val="24"/>
          <w:lang w:val="en-US"/>
        </w:rPr>
      </w:pPr>
      <w:bookmarkStart w:id="55" w:name="aim_kurs"/>
      <w:bookmarkEnd w:id="55"/>
      <w:r>
        <w:rPr>
          <w:sz w:val="24"/>
          <w:szCs w:val="24"/>
        </w:rPr>
        <w:t>Учебным планом не предусмотрено</w:t>
      </w:r>
      <w:bookmarkStart w:id="56" w:name="thems_state_kurs"/>
      <w:bookmarkEnd w:id="56"/>
    </w:p>
    <w:p w:rsidR="00BA7AC1" w:rsidRPr="00473CA0" w:rsidRDefault="00BA7AC1" w:rsidP="00BA7AC1">
      <w:pPr>
        <w:spacing w:after="0"/>
        <w:rPr>
          <w:sz w:val="24"/>
          <w:szCs w:val="24"/>
          <w:lang w:val="en-US"/>
        </w:rPr>
      </w:pPr>
      <w:bookmarkStart w:id="57" w:name="reminder_kurs"/>
      <w:bookmarkEnd w:id="57"/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proofErr w:type="gramStart"/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154A90" w:rsidRPr="00CF3C2F" w:rsidRDefault="00154A90" w:rsidP="00E72C1B">
      <w:pPr>
        <w:spacing w:after="0" w:line="240" w:lineRule="auto"/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E72C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E72C1B" w:rsidRPr="00195155" w:rsidTr="00D81CC6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57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lang w:eastAsia="ru-RU"/>
              </w:rPr>
              <w:t>Вид 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57"/>
              <w:jc w:val="center"/>
              <w:rPr>
                <w:sz w:val="24"/>
                <w:lang w:eastAsia="ru-RU"/>
              </w:rPr>
            </w:pPr>
            <w:r w:rsidRPr="009968DB">
              <w:rPr>
                <w:sz w:val="24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113"/>
              <w:jc w:val="center"/>
              <w:rPr>
                <w:sz w:val="24"/>
                <w:lang w:eastAsia="ru-RU"/>
              </w:rPr>
            </w:pPr>
            <w:bookmarkStart w:id="58" w:name="srs1"/>
            <w:bookmarkEnd w:id="58"/>
            <w:r w:rsidRPr="009968DB">
              <w:rPr>
                <w:sz w:val="24"/>
                <w:lang w:eastAsia="ru-RU"/>
              </w:rPr>
              <w:t>Семестр 6, час</w:t>
            </w:r>
          </w:p>
        </w:tc>
      </w:tr>
      <w:tr w:rsidR="00E72C1B" w:rsidRPr="00195155" w:rsidTr="00D81CC6">
        <w:tc>
          <w:tcPr>
            <w:tcW w:w="4226" w:type="dxa"/>
            <w:tcBorders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195155" w:rsidRDefault="00E72C1B" w:rsidP="00D81CC6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195155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72C1B" w:rsidRPr="00195155" w:rsidTr="00D81CC6">
        <w:tc>
          <w:tcPr>
            <w:tcW w:w="4226" w:type="dxa"/>
            <w:tcBorders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57"/>
              <w:jc w:val="center"/>
              <w:rPr>
                <w:sz w:val="24"/>
                <w:szCs w:val="22"/>
                <w:lang w:eastAsia="ru-RU"/>
              </w:rPr>
            </w:pPr>
            <w:r w:rsidRPr="009968DB">
              <w:rPr>
                <w:b/>
                <w:sz w:val="24"/>
                <w:szCs w:val="22"/>
                <w:lang w:eastAsia="ru-RU"/>
              </w:rPr>
              <w:t>Самостоятельная работа</w:t>
            </w:r>
            <w:r w:rsidRPr="009968DB">
              <w:rPr>
                <w:sz w:val="24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E72C1B" w:rsidRPr="00195155" w:rsidTr="00D81CC6">
        <w:tc>
          <w:tcPr>
            <w:tcW w:w="4226" w:type="dxa"/>
            <w:tcBorders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ind w:left="-57" w:right="-57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56</w:t>
            </w:r>
          </w:p>
        </w:tc>
      </w:tr>
      <w:tr w:rsidR="00E72C1B" w:rsidRPr="00195155" w:rsidTr="00D81CC6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E72C1B" w:rsidRPr="009968DB" w:rsidRDefault="00E72C1B" w:rsidP="00D81CC6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4"/>
                <w:szCs w:val="22"/>
                <w:lang w:eastAsia="ru-RU"/>
              </w:rPr>
            </w:pPr>
            <w:r w:rsidRPr="009968DB">
              <w:rPr>
                <w:sz w:val="24"/>
                <w:szCs w:val="22"/>
                <w:lang w:eastAsia="ru-RU"/>
              </w:rPr>
              <w:t>подготовка к текущему контролю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1B" w:rsidRPr="009968DB" w:rsidRDefault="00E72C1B" w:rsidP="00D81CC6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968DB">
              <w:rPr>
                <w:sz w:val="24"/>
                <w:szCs w:val="24"/>
                <w:lang w:eastAsia="ru-RU"/>
              </w:rPr>
              <w:t>10</w:t>
            </w:r>
          </w:p>
        </w:tc>
      </w:tr>
    </w:tbl>
    <w:p w:rsidR="003A707E" w:rsidRDefault="003A707E" w:rsidP="003A707E">
      <w:pPr>
        <w:spacing w:before="1" w:line="240" w:lineRule="exact"/>
        <w:ind w:left="108" w:right="73" w:firstLine="540"/>
        <w:jc w:val="both"/>
        <w:rPr>
          <w:rFonts w:eastAsia="Times New Roman"/>
          <w:sz w:val="22"/>
          <w:szCs w:val="22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lastRenderedPageBreak/>
        <w:t xml:space="preserve">Перечень учебно-методического обеспечения для самостоятельной работы </w:t>
      </w:r>
      <w:proofErr w:type="gramStart"/>
      <w:r w:rsidRPr="009411A1">
        <w:rPr>
          <w:b/>
          <w:bCs/>
          <w:sz w:val="28"/>
          <w:szCs w:val="28"/>
        </w:rPr>
        <w:t>обу</w:t>
      </w:r>
      <w:r w:rsidR="00D65F78">
        <w:rPr>
          <w:b/>
          <w:bCs/>
          <w:sz w:val="28"/>
          <w:szCs w:val="28"/>
        </w:rPr>
        <w:t>чающихся</w:t>
      </w:r>
      <w:proofErr w:type="gramEnd"/>
      <w:r w:rsidR="00D65F78">
        <w:rPr>
          <w:b/>
          <w:bCs/>
          <w:sz w:val="28"/>
          <w:szCs w:val="28"/>
        </w:rPr>
        <w:t xml:space="preserve"> по дисциплине (модулю)</w:t>
      </w:r>
    </w:p>
    <w:p w:rsidR="006466BF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 xml:space="preserve">самостоятельной работы </w:t>
      </w:r>
      <w:proofErr w:type="gramStart"/>
      <w:r w:rsidR="00BE1BC5">
        <w:rPr>
          <w:sz w:val="24"/>
          <w:szCs w:val="24"/>
        </w:rPr>
        <w:t>обучающихся</w:t>
      </w:r>
      <w:proofErr w:type="gramEnd"/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134"/>
        <w:gridCol w:w="1903"/>
      </w:tblGrid>
      <w:tr w:rsidR="00E72C1B" w:rsidRPr="0014669C" w:rsidTr="00D81CC6">
        <w:tc>
          <w:tcPr>
            <w:tcW w:w="1560" w:type="dxa"/>
          </w:tcPr>
          <w:p w:rsidR="00E72C1B" w:rsidRPr="0014669C" w:rsidRDefault="00E72C1B" w:rsidP="00D81CC6">
            <w:pPr>
              <w:jc w:val="center"/>
              <w:rPr>
                <w:color w:val="000000"/>
                <w:sz w:val="24"/>
                <w:szCs w:val="24"/>
              </w:rPr>
            </w:pPr>
            <w:r w:rsidRPr="0014669C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7134" w:type="dxa"/>
          </w:tcPr>
          <w:p w:rsidR="00E72C1B" w:rsidRPr="0014669C" w:rsidRDefault="00E72C1B" w:rsidP="00D81CC6">
            <w:pPr>
              <w:jc w:val="center"/>
              <w:rPr>
                <w:color w:val="000000"/>
                <w:sz w:val="24"/>
                <w:szCs w:val="24"/>
              </w:rPr>
            </w:pPr>
            <w:r w:rsidRPr="0014669C">
              <w:rPr>
                <w:color w:val="000000"/>
                <w:sz w:val="24"/>
                <w:szCs w:val="24"/>
              </w:rPr>
              <w:t xml:space="preserve">Библиографическая ссылка / </w:t>
            </w:r>
            <w:r w:rsidRPr="0014669C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14669C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1903" w:type="dxa"/>
          </w:tcPr>
          <w:p w:rsidR="00E72C1B" w:rsidRPr="0014669C" w:rsidRDefault="00E72C1B" w:rsidP="00D81CC6">
            <w:pPr>
              <w:jc w:val="center"/>
              <w:rPr>
                <w:color w:val="000000"/>
                <w:sz w:val="24"/>
                <w:szCs w:val="24"/>
              </w:rPr>
            </w:pPr>
            <w:r w:rsidRPr="0014669C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14669C"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E72C1B" w:rsidRPr="006F5A8B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AD218F" w:rsidRDefault="00AD218F" w:rsidP="00D81CC6">
            <w:pPr>
              <w:spacing w:after="0" w:line="240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>Международные валютно-финансовые отношения в постиндустриальном мире: монография / Е.В. Зенкина. — М.</w:t>
            </w:r>
            <w:proofErr w:type="gramStart"/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</w:t>
            </w:r>
          </w:p>
          <w:p w:rsidR="00AD218F" w:rsidRPr="0014669C" w:rsidRDefault="00ED09E6" w:rsidP="00D81CC6">
            <w:pPr>
              <w:spacing w:after="0" w:line="240" w:lineRule="atLeast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AD218F" w:rsidRPr="00C24848">
                <w:rPr>
                  <w:rStyle w:val="afc"/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http://znanium.com/catalog/product/949062</w:t>
              </w:r>
            </w:hyperlink>
            <w:r w:rsidR="00AD218F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E72C1B" w:rsidRPr="0014669C" w:rsidTr="00D81CC6">
        <w:tc>
          <w:tcPr>
            <w:tcW w:w="1560" w:type="dxa"/>
          </w:tcPr>
          <w:p w:rsidR="00E72C1B" w:rsidRPr="0014669C" w:rsidRDefault="00E72C1B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color w:val="000000"/>
                <w:sz w:val="24"/>
                <w:szCs w:val="24"/>
                <w:shd w:val="clear" w:color="auto" w:fill="FFFFFF"/>
              </w:rPr>
              <w:t>339</w:t>
            </w:r>
            <w:r w:rsidRPr="0014669C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Г 96</w:t>
            </w:r>
          </w:p>
        </w:tc>
        <w:tc>
          <w:tcPr>
            <w:tcW w:w="7134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4669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Гусаков, Н. П.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669C"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 [Текст] : учебник / Н. П. Гусаков, И. Н. Белова, М. А. Стренина; ред. Н. П. Гусаков ; Рос</w:t>
            </w:r>
            <w:proofErr w:type="gramStart"/>
            <w:r w:rsidRPr="0014669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6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69C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4669C">
              <w:rPr>
                <w:rFonts w:eastAsia="Times New Roman"/>
                <w:sz w:val="24"/>
                <w:szCs w:val="24"/>
                <w:lang w:eastAsia="ru-RU"/>
              </w:rPr>
              <w:t>н-т дружбы народов. - 2-е изд., перераб. и доп. - М. : ИНФРА-М, 2012.</w:t>
            </w:r>
          </w:p>
        </w:tc>
        <w:tc>
          <w:tcPr>
            <w:tcW w:w="1903" w:type="dxa"/>
          </w:tcPr>
          <w:p w:rsidR="00E72C1B" w:rsidRPr="00B81072" w:rsidRDefault="00E72C1B" w:rsidP="00D81CC6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2C1B" w:rsidRPr="0014669C" w:rsidTr="00D81CC6">
        <w:tc>
          <w:tcPr>
            <w:tcW w:w="1560" w:type="dxa"/>
          </w:tcPr>
          <w:p w:rsidR="00E72C1B" w:rsidRPr="0014669C" w:rsidRDefault="00E72C1B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4669C">
              <w:rPr>
                <w:bCs/>
                <w:color w:val="000000"/>
                <w:sz w:val="24"/>
                <w:szCs w:val="24"/>
                <w:shd w:val="clear" w:color="auto" w:fill="FFFFFF"/>
              </w:rPr>
              <w:t>339</w:t>
            </w:r>
            <w:r w:rsidRPr="0014669C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М 43</w:t>
            </w:r>
          </w:p>
        </w:tc>
        <w:tc>
          <w:tcPr>
            <w:tcW w:w="7134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Международные валютно-кредитные отношения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sz w:val="24"/>
                <w:szCs w:val="24"/>
                <w:shd w:val="clear" w:color="auto" w:fill="FFFFFF"/>
              </w:rPr>
              <w:t>[Текст]: учебник для вузов / Л. Н.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rStyle w:val="bolighting"/>
                <w:sz w:val="24"/>
                <w:szCs w:val="24"/>
                <w:shd w:val="clear" w:color="auto" w:fill="FFFFFF"/>
              </w:rPr>
              <w:t>Красавина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sz w:val="24"/>
                <w:szCs w:val="24"/>
                <w:shd w:val="clear" w:color="auto" w:fill="FFFFFF"/>
              </w:rPr>
              <w:t>[и др.]; ред. Л. Н.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rStyle w:val="bolighting"/>
                <w:sz w:val="24"/>
                <w:szCs w:val="24"/>
                <w:shd w:val="clear" w:color="auto" w:fill="FFFFFF"/>
              </w:rPr>
              <w:t>Красавина</w:t>
            </w:r>
            <w:r w:rsidRPr="0014669C">
              <w:rPr>
                <w:sz w:val="24"/>
                <w:szCs w:val="24"/>
                <w:shd w:val="clear" w:color="auto" w:fill="FFFFFF"/>
              </w:rPr>
              <w:t xml:space="preserve">; Фин. ун-т при Правительстве РФ. - 4-е изд., перераб. и доп.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14669C">
              <w:rPr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14669C">
              <w:rPr>
                <w:sz w:val="24"/>
                <w:szCs w:val="24"/>
                <w:shd w:val="clear" w:color="auto" w:fill="FFFFFF"/>
              </w:rPr>
              <w:t>: Юрайт,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rStyle w:val="bolighting"/>
                <w:sz w:val="24"/>
                <w:szCs w:val="24"/>
                <w:shd w:val="clear" w:color="auto" w:fill="FFFFFF"/>
              </w:rPr>
              <w:t>2015</w:t>
            </w:r>
            <w:r w:rsidRPr="0014669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03" w:type="dxa"/>
          </w:tcPr>
          <w:p w:rsidR="00E72C1B" w:rsidRPr="00B81072" w:rsidRDefault="00E72C1B" w:rsidP="00D81CC6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8107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72C1B" w:rsidRPr="0014669C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B81072" w:rsidRDefault="00E72C1B" w:rsidP="00D81CC6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1072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валютно-кредитные отношения</w:t>
            </w:r>
            <w:r w:rsidRPr="00B81072">
              <w:rPr>
                <w:color w:val="000000"/>
                <w:sz w:val="24"/>
                <w:szCs w:val="24"/>
                <w:shd w:val="clear" w:color="auto" w:fill="FFFFFF"/>
              </w:rPr>
              <w:t>: Учебник/Авагян Г. Л., Вешкин Ю. Г., 2-е изд., перераб. и доп. - М.: Магистр, НИЦ ИНФРА-М, 2016.</w:t>
            </w:r>
          </w:p>
          <w:p w:rsidR="00E72C1B" w:rsidRPr="00B81072" w:rsidRDefault="00ED09E6" w:rsidP="00D81CC6">
            <w:pPr>
              <w:spacing w:after="0" w:line="240" w:lineRule="atLeast"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E72C1B" w:rsidRPr="00B81072">
                <w:rPr>
                  <w:rStyle w:val="afc"/>
                  <w:rFonts w:eastAsia="Times New Roman"/>
                  <w:bCs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http://znanium.com/catalog.php?bookinfo=518978</w:t>
              </w:r>
            </w:hyperlink>
            <w:r w:rsidR="00E72C1B" w:rsidRPr="00B81072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E72C1B" w:rsidRPr="0014669C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B81072" w:rsidRDefault="00E72C1B" w:rsidP="00D81CC6">
            <w:pPr>
              <w:spacing w:after="0"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1072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финансы</w:t>
            </w:r>
            <w:r w:rsidRPr="00B81072">
              <w:rPr>
                <w:color w:val="000000"/>
                <w:sz w:val="24"/>
                <w:szCs w:val="24"/>
                <w:shd w:val="clear" w:color="auto" w:fill="FFFFFF"/>
              </w:rPr>
              <w:t>: Учебник/Котелкин С. В. - М.: Магистр, НИЦ ИНФРА-М, 2016</w:t>
            </w:r>
          </w:p>
          <w:p w:rsidR="00E72C1B" w:rsidRPr="00B81072" w:rsidRDefault="00ED09E6" w:rsidP="00D81CC6">
            <w:pPr>
              <w:spacing w:after="0" w:line="240" w:lineRule="atLeast"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5" w:history="1">
              <w:r w:rsidR="00E72C1B" w:rsidRPr="00B81072">
                <w:rPr>
                  <w:rStyle w:val="afc"/>
                  <w:rFonts w:eastAsia="Times New Roman"/>
                  <w:bCs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http://znanium.com/catalog.php?bookinfo=559002</w:t>
              </w:r>
            </w:hyperlink>
            <w:r w:rsidR="00E72C1B" w:rsidRPr="00B81072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Default="00E72C1B" w:rsidP="00D81CC6">
            <w:pPr>
              <w:spacing w:after="0" w:line="240" w:lineRule="atLeast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669C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Международные экономические отношения: Учебник / Б.М. Смитиенко; Под ред. Б.М. Смитиенко. - 2-e изд. - М.: НИЦ ИНФРА-М, 2014</w:t>
            </w:r>
          </w:p>
          <w:p w:rsidR="00E72C1B" w:rsidRPr="0014669C" w:rsidRDefault="00E72C1B" w:rsidP="00D81CC6">
            <w:pPr>
              <w:spacing w:after="0" w:line="240" w:lineRule="atLeast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669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1C3AC0">
                <w:rPr>
                  <w:rStyle w:val="afc"/>
                  <w:bCs/>
                  <w:sz w:val="24"/>
                  <w:szCs w:val="24"/>
                  <w:shd w:val="clear" w:color="auto" w:fill="FFFFFF"/>
                </w:rPr>
                <w:t>http://znanium.com/catalog.php?bookinfo=447233</w:t>
              </w:r>
            </w:hyperlink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B" w:rsidRPr="0014669C" w:rsidRDefault="00E72C1B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AD218F" w:rsidRPr="006F5A8B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F" w:rsidRPr="0014669C" w:rsidRDefault="00AD218F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F" w:rsidRPr="00AD218F" w:rsidRDefault="00AD218F" w:rsidP="00D81CC6">
            <w:pPr>
              <w:spacing w:after="0" w:line="240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218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Мировая экономика и международные экономические отношения</w:t>
            </w:r>
            <w:proofErr w:type="gramStart"/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/ под ред. В.К. Поспелова. — М.</w:t>
            </w:r>
            <w:r w:rsidRPr="00AD218F">
              <w:rPr>
                <w:color w:val="000000" w:themeColor="text1"/>
                <w:sz w:val="24"/>
                <w:szCs w:val="24"/>
                <w:shd w:val="clear" w:color="auto" w:fill="FFFFFF"/>
              </w:rPr>
              <w:t>: ИНФРА-М, 2018</w:t>
            </w:r>
          </w:p>
          <w:p w:rsidR="00AD218F" w:rsidRPr="0014669C" w:rsidRDefault="00ED09E6" w:rsidP="00D81CC6">
            <w:pPr>
              <w:spacing w:after="0" w:line="240" w:lineRule="atLeast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7" w:history="1">
              <w:r w:rsidR="00AD218F" w:rsidRPr="00C24848">
                <w:rPr>
                  <w:rStyle w:val="afc"/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http://znanium.com/catalog/product/926772</w:t>
              </w:r>
            </w:hyperlink>
            <w:r w:rsidR="00AD218F"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F" w:rsidRPr="0014669C" w:rsidRDefault="00AD218F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120EB3" w:rsidRPr="006F5A8B" w:rsidTr="00D81C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B3" w:rsidRPr="0014669C" w:rsidRDefault="00120EB3" w:rsidP="00D81CC6">
            <w:pPr>
              <w:spacing w:after="0" w:line="24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B3" w:rsidRPr="001A6641" w:rsidRDefault="00120EB3" w:rsidP="00120EB3">
            <w:pPr>
              <w:spacing w:after="0" w:line="240" w:lineRule="atLeast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t>Международные валютно-кредитные отношения : учебник / Н.П. Гусаков, И.Н. Белова, М.А. Стренина ; под общ</w:t>
            </w:r>
            <w:proofErr w:type="gramStart"/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t>ед. Н.П. Гусакова. — 3-е изд., перераб. и доп. — Москва : ИНФРА-М, 2019. — 351 с</w:t>
            </w:r>
            <w:r w:rsidRPr="001A6641">
              <w:rPr>
                <w:color w:val="001329"/>
                <w:sz w:val="24"/>
                <w:szCs w:val="24"/>
                <w:shd w:val="clear" w:color="auto" w:fill="FFFFFF"/>
              </w:rPr>
              <w:br/>
              <w:t>https://new.znanium.com/catalog/product/1032216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B3" w:rsidRPr="0014669C" w:rsidRDefault="00120EB3" w:rsidP="00D81CC6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E72C1B" w:rsidRDefault="00E72C1B" w:rsidP="00E72C1B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088"/>
        <w:gridCol w:w="1666"/>
      </w:tblGrid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F5A8B">
              <w:rPr>
                <w:color w:val="000000"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7088" w:type="dxa"/>
          </w:tcPr>
          <w:p w:rsidR="00E72C1B" w:rsidRPr="006F5A8B" w:rsidRDefault="00E72C1B" w:rsidP="00D81CC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5A8B">
              <w:rPr>
                <w:sz w:val="24"/>
                <w:szCs w:val="24"/>
              </w:rPr>
              <w:t xml:space="preserve">Библиографическая ссылка/ </w:t>
            </w:r>
            <w:r w:rsidRPr="006F5A8B">
              <w:rPr>
                <w:sz w:val="24"/>
                <w:szCs w:val="24"/>
                <w:lang w:val="en-US"/>
              </w:rPr>
              <w:t>URL</w:t>
            </w:r>
            <w:r w:rsidRPr="006F5A8B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F5A8B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6F5A8B"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4669C">
              <w:rPr>
                <w:sz w:val="24"/>
                <w:szCs w:val="24"/>
                <w:shd w:val="clear" w:color="auto" w:fill="FFFFFF"/>
              </w:rPr>
              <w:t>Калинин, Н.В.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bCs/>
                <w:sz w:val="24"/>
                <w:szCs w:val="24"/>
                <w:shd w:val="clear" w:color="auto" w:fill="FFFFFF"/>
              </w:rPr>
              <w:t>Деньги. Кредит. Банки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14669C">
              <w:rPr>
                <w:sz w:val="24"/>
                <w:szCs w:val="24"/>
                <w:shd w:val="clear" w:color="auto" w:fill="FFFFFF"/>
              </w:rPr>
              <w:t>[Электронный ресурс]: Учебник для бакалавров / Н. В. Калинин, Л. В. Матраева, В. Н. Денисов. — М.: Издательско-торговая корпорация «Дашков и К°», 2015.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8" w:history="1">
              <w:r w:rsidR="00E72C1B" w:rsidRPr="00C06181">
                <w:rPr>
                  <w:rStyle w:val="afc"/>
                  <w:sz w:val="24"/>
                  <w:szCs w:val="24"/>
                </w:rPr>
                <w:t>http://znanium.com/catalog.php?bookinfo=513859</w:t>
              </w:r>
            </w:hyperlink>
            <w:r w:rsid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D09E6" w:rsidP="00D81CC6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9" w:anchor="none" w:history="1">
              <w:r w:rsidR="00E72C1B" w:rsidRPr="0014669C">
                <w:rPr>
                  <w:sz w:val="24"/>
                  <w:szCs w:val="24"/>
                  <w:shd w:val="clear" w:color="auto" w:fill="FFFFFF"/>
                </w:rPr>
                <w:t>Абрамова М. А.</w:t>
              </w:r>
            </w:hyperlink>
            <w:r w:rsidR="00E72C1B">
              <w:t xml:space="preserve"> </w:t>
            </w:r>
            <w:r w:rsidR="00E72C1B" w:rsidRPr="0014669C">
              <w:rPr>
                <w:sz w:val="24"/>
                <w:szCs w:val="24"/>
                <w:shd w:val="clear" w:color="auto" w:fill="FFFFFF"/>
              </w:rPr>
              <w:t>Национальная денежная система: теория, методология исследования, концепция развития в условиях модерниз. совр. эконом</w:t>
            </w:r>
            <w:proofErr w:type="gramStart"/>
            <w:r w:rsidR="00E72C1B" w:rsidRPr="0014669C">
              <w:rPr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E72C1B" w:rsidRPr="0014669C">
              <w:rPr>
                <w:sz w:val="24"/>
                <w:szCs w:val="24"/>
                <w:shd w:val="clear" w:color="auto" w:fill="FFFFFF"/>
              </w:rPr>
              <w:t>Монография / М.А. Абрамова. - М.: КУРС: НИЦ ИНФРА-М, 2013. </w:t>
            </w:r>
          </w:p>
          <w:p w:rsidR="00E72C1B" w:rsidRPr="0014669C" w:rsidRDefault="00ED09E6" w:rsidP="00D81CC6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0" w:history="1">
              <w:r w:rsidR="00E72C1B" w:rsidRPr="00C06181">
                <w:rPr>
                  <w:rStyle w:val="afc"/>
                  <w:sz w:val="24"/>
                  <w:szCs w:val="24"/>
                </w:rPr>
                <w:t>http://znanium.com/catalog.php?bookinfo=429505</w:t>
              </w:r>
            </w:hyperlink>
            <w:r w:rsid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Деньги, кредит, банки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Учебное пособие / Б.Х. Алиев, С.К. Идрисова, Д.А. Рабаданова. - М.: Вузовский учебник: НИЦ ИНФРА-М, 2014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1" w:history="1">
              <w:r w:rsidR="00E72C1B" w:rsidRPr="00C06181">
                <w:rPr>
                  <w:rStyle w:val="afc"/>
                  <w:sz w:val="24"/>
                  <w:szCs w:val="24"/>
                </w:rPr>
                <w:t>http://znanium.com/catalog.php?bookinfo=443483</w:t>
              </w:r>
            </w:hyperlink>
            <w:r w:rsid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Банковские операции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Учебное пособие для средн. проф. образования / Коробова Г. Г., Нестеренко Е. А., Карпова Р. А., Коробов Ю. И. - М.: Магистр, НИЦ ИНФРА-М, 2015</w:t>
            </w:r>
          </w:p>
          <w:p w:rsidR="00E72C1B" w:rsidRPr="0014669C" w:rsidRDefault="00E72C1B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4669C">
              <w:rPr>
                <w:sz w:val="24"/>
                <w:szCs w:val="24"/>
              </w:rPr>
              <w:t xml:space="preserve"> </w:t>
            </w:r>
            <w:hyperlink r:id="rId22" w:history="1">
              <w:r w:rsidRPr="00C06181">
                <w:rPr>
                  <w:rStyle w:val="afc"/>
                  <w:sz w:val="24"/>
                  <w:szCs w:val="24"/>
                </w:rPr>
                <w:t>http://znanium.com/catalog.php?bookinfo=493636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Расчетно-кредитные отношения во внешнеэкономической деятельности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Учебное пособие / Ю.Г. Вешкин, Г.Л. Авагян. - М.: Магистр: НИЦ ИНФРА-М, 2015</w:t>
            </w:r>
            <w:r w:rsidRPr="0014669C">
              <w:rPr>
                <w:sz w:val="24"/>
                <w:szCs w:val="24"/>
              </w:rPr>
              <w:t xml:space="preserve"> 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23" w:history="1">
              <w:r w:rsidR="00E72C1B" w:rsidRPr="00C06181">
                <w:rPr>
                  <w:rStyle w:val="afc"/>
                  <w:sz w:val="24"/>
                  <w:szCs w:val="24"/>
                </w:rPr>
                <w:t>http://znanium.com/catalog.php?bookinfo=492922</w:t>
              </w:r>
            </w:hyperlink>
            <w:r w:rsid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Учебник/Тавасиев А. М., Мазурина Т. Ю., Бычков В. П. - 2 изд., перераб. - М.: НИЦ ИНФРА-М, 2015.</w:t>
            </w:r>
            <w:r w:rsidRPr="0014669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24" w:history="1">
              <w:r w:rsidR="00E72C1B" w:rsidRPr="00C06181">
                <w:rPr>
                  <w:rStyle w:val="afc"/>
                  <w:sz w:val="24"/>
                  <w:szCs w:val="24"/>
                </w:rPr>
                <w:t>http://znanium.com/catalog.php?bookinfo=456361</w:t>
              </w:r>
            </w:hyperlink>
            <w:r w:rsid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Основы банковского дела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Учебник / Е.Б. Стародубцева. - 2-e изд., перераб. и доп. - М.: ИД ФОРУМ: НИЦ ИНФРА-М, 2015.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25" w:history="1">
              <w:r w:rsidR="00E72C1B" w:rsidRPr="00C06181">
                <w:rPr>
                  <w:rStyle w:val="afc"/>
                  <w:bCs/>
                  <w:sz w:val="24"/>
                  <w:szCs w:val="24"/>
                  <w:shd w:val="clear" w:color="auto" w:fill="FFFFFF"/>
                </w:rPr>
                <w:t>http://znanium.com/catalog.php?bookinfo=473186</w:t>
              </w:r>
            </w:hyperlink>
            <w:r w:rsidR="00E72C1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2C1B" w:rsidRPr="006F5A8B" w:rsidTr="00D81CC6">
        <w:tc>
          <w:tcPr>
            <w:tcW w:w="1560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72C1B" w:rsidRPr="0014669C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4669C">
              <w:rPr>
                <w:bCs/>
                <w:sz w:val="24"/>
                <w:szCs w:val="24"/>
                <w:shd w:val="clear" w:color="auto" w:fill="FFFFFF"/>
              </w:rPr>
              <w:t>Банковский менеджмент</w:t>
            </w:r>
            <w:r w:rsidRPr="0014669C">
              <w:rPr>
                <w:sz w:val="24"/>
                <w:szCs w:val="24"/>
                <w:shd w:val="clear" w:color="auto" w:fill="FFFFFF"/>
              </w:rPr>
              <w:t>: Учебник / Ю.Ю. Русанов, Л.А. Бадалов, В.В. Маганов, О.М. Русанова; Под ред. Ю.Ю. Русанова. - М.: Магистр: НИЦ ИНФРА-М, 2015.</w:t>
            </w:r>
          </w:p>
          <w:p w:rsidR="00E72C1B" w:rsidRPr="0014669C" w:rsidRDefault="00ED09E6" w:rsidP="00D81CC6">
            <w:pPr>
              <w:spacing w:after="0" w:line="24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26" w:history="1">
              <w:r w:rsidR="00E72C1B" w:rsidRPr="00C06181">
                <w:rPr>
                  <w:rStyle w:val="afc"/>
                  <w:bCs/>
                  <w:sz w:val="24"/>
                  <w:szCs w:val="24"/>
                  <w:shd w:val="clear" w:color="auto" w:fill="FFFFFF"/>
                </w:rPr>
                <w:t>http://znanium.com/catalog.php?bookinfo=492732</w:t>
              </w:r>
            </w:hyperlink>
            <w:r w:rsidR="00E72C1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6" w:type="dxa"/>
          </w:tcPr>
          <w:p w:rsidR="00E72C1B" w:rsidRPr="006F5A8B" w:rsidRDefault="00E72C1B" w:rsidP="00D81CC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AD218F" w:rsidRPr="00AD218F" w:rsidRDefault="00AD218F" w:rsidP="00AD218F">
      <w:pPr>
        <w:pStyle w:val="3"/>
        <w:spacing w:after="0"/>
        <w:rPr>
          <w:b/>
          <w:bCs/>
          <w:sz w:val="28"/>
          <w:szCs w:val="28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7389"/>
      </w:tblGrid>
      <w:tr w:rsidR="00E72C1B" w:rsidRPr="00D95E7E" w:rsidTr="00E72C1B">
        <w:tc>
          <w:tcPr>
            <w:tcW w:w="3243" w:type="dxa"/>
          </w:tcPr>
          <w:p w:rsidR="00E72C1B" w:rsidRPr="00D95E7E" w:rsidRDefault="00E72C1B" w:rsidP="00D81CC6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>URL а</w:t>
            </w:r>
            <w:r w:rsidRPr="00D95E7E">
              <w:rPr>
                <w:sz w:val="24"/>
                <w:szCs w:val="24"/>
              </w:rPr>
              <w:t>дрес</w:t>
            </w:r>
          </w:p>
        </w:tc>
        <w:tc>
          <w:tcPr>
            <w:tcW w:w="7389" w:type="dxa"/>
          </w:tcPr>
          <w:p w:rsidR="00E72C1B" w:rsidRPr="00D95E7E" w:rsidRDefault="00E72C1B" w:rsidP="00D81CC6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D95E7E" w:rsidRDefault="00E72C1B" w:rsidP="00D81CC6">
            <w:pPr>
              <w:spacing w:after="0"/>
              <w:rPr>
                <w:sz w:val="24"/>
                <w:szCs w:val="24"/>
                <w:highlight w:val="cyan"/>
              </w:rPr>
            </w:pPr>
            <w:r w:rsidRPr="00DF28C0">
              <w:rPr>
                <w:sz w:val="24"/>
                <w:szCs w:val="24"/>
              </w:rPr>
              <w:t xml:space="preserve"> </w:t>
            </w:r>
            <w:hyperlink r:id="rId27" w:history="1">
              <w:r w:rsidRPr="00DF28C0">
                <w:rPr>
                  <w:rStyle w:val="afc"/>
                  <w:sz w:val="24"/>
                  <w:szCs w:val="24"/>
                </w:rPr>
                <w:t>www.cbr.ru</w:t>
              </w:r>
            </w:hyperlink>
          </w:p>
        </w:tc>
        <w:tc>
          <w:tcPr>
            <w:tcW w:w="7389" w:type="dxa"/>
          </w:tcPr>
          <w:p w:rsidR="00E72C1B" w:rsidRPr="009968DB" w:rsidRDefault="00E72C1B" w:rsidP="00E72C1B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9968DB">
              <w:rPr>
                <w:color w:val="000000"/>
                <w:sz w:val="24"/>
                <w:szCs w:val="24"/>
              </w:rPr>
              <w:t xml:space="preserve">Официальный сайт </w:t>
            </w:r>
            <w:r>
              <w:rPr>
                <w:color w:val="000000"/>
                <w:sz w:val="24"/>
                <w:szCs w:val="24"/>
              </w:rPr>
              <w:t>Банка России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E72C1B" w:rsidRDefault="00ED09E6" w:rsidP="00D81CC6">
            <w:pPr>
              <w:spacing w:after="0"/>
              <w:rPr>
                <w:sz w:val="24"/>
                <w:szCs w:val="24"/>
              </w:rPr>
            </w:pPr>
            <w:hyperlink r:id="rId28" w:history="1">
              <w:r w:rsidR="00E72C1B" w:rsidRPr="00E72C1B">
                <w:rPr>
                  <w:rStyle w:val="afc"/>
                  <w:sz w:val="24"/>
                  <w:szCs w:val="24"/>
                </w:rPr>
                <w:t>http://www.vsemirnyjbank.org/</w:t>
              </w:r>
            </w:hyperlink>
            <w:r w:rsidR="00E72C1B" w:rsidRPr="00E7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9" w:type="dxa"/>
          </w:tcPr>
          <w:p w:rsidR="00E72C1B" w:rsidRPr="00E72C1B" w:rsidRDefault="00E72C1B" w:rsidP="00D81CC6">
            <w:pPr>
              <w:spacing w:after="0"/>
              <w:rPr>
                <w:color w:val="000000"/>
                <w:sz w:val="24"/>
                <w:szCs w:val="24"/>
              </w:rPr>
            </w:pPr>
            <w:r w:rsidRPr="00E72C1B">
              <w:rPr>
                <w:color w:val="000000"/>
                <w:sz w:val="24"/>
                <w:szCs w:val="24"/>
              </w:rPr>
              <w:t>Официальный сайт Всемирного банка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DF28C0" w:rsidRDefault="00ED09E6" w:rsidP="00D81CC6">
            <w:pPr>
              <w:spacing w:after="0"/>
              <w:rPr>
                <w:sz w:val="24"/>
                <w:szCs w:val="24"/>
              </w:rPr>
            </w:pPr>
            <w:hyperlink r:id="rId29" w:history="1">
              <w:r w:rsidR="00E72C1B" w:rsidRPr="00DF28C0">
                <w:rPr>
                  <w:rStyle w:val="afc"/>
                  <w:sz w:val="24"/>
                  <w:szCs w:val="24"/>
                </w:rPr>
                <w:t>www.imf.org</w:t>
              </w:r>
            </w:hyperlink>
          </w:p>
        </w:tc>
        <w:tc>
          <w:tcPr>
            <w:tcW w:w="7389" w:type="dxa"/>
          </w:tcPr>
          <w:p w:rsidR="00E72C1B" w:rsidRPr="00D95E7E" w:rsidRDefault="00E72C1B" w:rsidP="00D81CC6">
            <w:pPr>
              <w:spacing w:after="0"/>
              <w:rPr>
                <w:sz w:val="24"/>
                <w:szCs w:val="24"/>
                <w:highlight w:val="cyan"/>
              </w:rPr>
            </w:pPr>
            <w:r w:rsidRPr="00DF28C0">
              <w:rPr>
                <w:color w:val="000000"/>
                <w:sz w:val="24"/>
                <w:szCs w:val="24"/>
              </w:rPr>
              <w:t>Официальный сайт МВФ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DF28C0" w:rsidRDefault="00ED09E6" w:rsidP="00D81CC6">
            <w:pPr>
              <w:spacing w:after="0"/>
              <w:rPr>
                <w:sz w:val="24"/>
                <w:szCs w:val="24"/>
              </w:rPr>
            </w:pPr>
            <w:hyperlink r:id="rId30" w:history="1">
              <w:r w:rsidR="00E72C1B" w:rsidRPr="00DF28C0">
                <w:rPr>
                  <w:rStyle w:val="afc"/>
                  <w:sz w:val="24"/>
                  <w:szCs w:val="24"/>
                </w:rPr>
                <w:t>http://oecd.org</w:t>
              </w:r>
            </w:hyperlink>
          </w:p>
        </w:tc>
        <w:tc>
          <w:tcPr>
            <w:tcW w:w="7389" w:type="dxa"/>
          </w:tcPr>
          <w:p w:rsidR="00E72C1B" w:rsidRPr="00D95E7E" w:rsidRDefault="00E72C1B" w:rsidP="00D81CC6">
            <w:pPr>
              <w:spacing w:after="0"/>
              <w:rPr>
                <w:sz w:val="24"/>
                <w:szCs w:val="24"/>
                <w:highlight w:val="cyan"/>
              </w:rPr>
            </w:pPr>
            <w:r w:rsidRPr="00DF28C0">
              <w:rPr>
                <w:color w:val="000000"/>
                <w:sz w:val="24"/>
                <w:szCs w:val="24"/>
              </w:rPr>
              <w:t>Официальный сайт ОЭСР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DF28C0" w:rsidRDefault="00ED09E6" w:rsidP="00D81CC6">
            <w:pPr>
              <w:spacing w:after="0"/>
              <w:rPr>
                <w:sz w:val="24"/>
                <w:szCs w:val="24"/>
              </w:rPr>
            </w:pPr>
            <w:hyperlink r:id="rId31" w:history="1">
              <w:r w:rsidR="00E72C1B" w:rsidRPr="00DF28C0">
                <w:rPr>
                  <w:rStyle w:val="afc"/>
                  <w:sz w:val="24"/>
                  <w:szCs w:val="24"/>
                </w:rPr>
                <w:t>www.wto.org</w:t>
              </w:r>
            </w:hyperlink>
          </w:p>
        </w:tc>
        <w:tc>
          <w:tcPr>
            <w:tcW w:w="7389" w:type="dxa"/>
          </w:tcPr>
          <w:p w:rsidR="00E72C1B" w:rsidRPr="00D95E7E" w:rsidRDefault="00E72C1B" w:rsidP="00D81CC6">
            <w:pPr>
              <w:spacing w:after="0"/>
              <w:rPr>
                <w:sz w:val="24"/>
                <w:szCs w:val="24"/>
                <w:highlight w:val="cyan"/>
              </w:rPr>
            </w:pPr>
            <w:r w:rsidRPr="00DF28C0">
              <w:rPr>
                <w:color w:val="000000"/>
                <w:sz w:val="24"/>
                <w:szCs w:val="24"/>
              </w:rPr>
              <w:t>Официальный сайт ВТО</w:t>
            </w:r>
          </w:p>
        </w:tc>
      </w:tr>
      <w:tr w:rsidR="00E72C1B" w:rsidRPr="00D95E7E" w:rsidTr="00E72C1B">
        <w:tc>
          <w:tcPr>
            <w:tcW w:w="3243" w:type="dxa"/>
          </w:tcPr>
          <w:p w:rsidR="00E72C1B" w:rsidRPr="00DF28C0" w:rsidRDefault="00ED09E6" w:rsidP="00D81CC6">
            <w:pPr>
              <w:spacing w:after="0"/>
              <w:rPr>
                <w:sz w:val="24"/>
                <w:szCs w:val="24"/>
              </w:rPr>
            </w:pPr>
            <w:hyperlink r:id="rId32" w:history="1">
              <w:r w:rsidR="00E72C1B" w:rsidRPr="00DF28C0">
                <w:rPr>
                  <w:rStyle w:val="afc"/>
                  <w:sz w:val="24"/>
                  <w:szCs w:val="24"/>
                  <w:lang w:val="en-US"/>
                </w:rPr>
                <w:t>http</w:t>
              </w:r>
              <w:r w:rsidR="00E72C1B" w:rsidRPr="00DF28C0">
                <w:rPr>
                  <w:rStyle w:val="afc"/>
                  <w:sz w:val="24"/>
                  <w:szCs w:val="24"/>
                </w:rPr>
                <w:t>://</w:t>
              </w:r>
              <w:r w:rsidR="00E72C1B" w:rsidRPr="00DF28C0">
                <w:rPr>
                  <w:rStyle w:val="afc"/>
                  <w:sz w:val="24"/>
                  <w:szCs w:val="24"/>
                  <w:lang w:val="en-US"/>
                </w:rPr>
                <w:t>www</w:t>
              </w:r>
              <w:r w:rsidR="00E72C1B" w:rsidRPr="00DF28C0">
                <w:rPr>
                  <w:rStyle w:val="afc"/>
                  <w:sz w:val="24"/>
                  <w:szCs w:val="24"/>
                </w:rPr>
                <w:t>.</w:t>
              </w:r>
              <w:r w:rsidR="00E72C1B" w:rsidRPr="00DF28C0">
                <w:rPr>
                  <w:rStyle w:val="afc"/>
                  <w:sz w:val="24"/>
                  <w:szCs w:val="24"/>
                  <w:lang w:val="en-US"/>
                </w:rPr>
                <w:t>UNCTAD</w:t>
              </w:r>
              <w:r w:rsidR="00E72C1B" w:rsidRPr="00DF28C0">
                <w:rPr>
                  <w:rStyle w:val="afc"/>
                  <w:sz w:val="24"/>
                  <w:szCs w:val="24"/>
                </w:rPr>
                <w:t>.</w:t>
              </w:r>
              <w:r w:rsidR="00E72C1B" w:rsidRPr="00DF28C0">
                <w:rPr>
                  <w:rStyle w:val="afc"/>
                  <w:sz w:val="24"/>
                  <w:szCs w:val="24"/>
                  <w:lang w:val="en-US"/>
                </w:rPr>
                <w:t>org</w:t>
              </w:r>
              <w:r w:rsidR="00E72C1B" w:rsidRPr="00DF28C0">
                <w:rPr>
                  <w:rStyle w:val="afc"/>
                  <w:sz w:val="24"/>
                  <w:szCs w:val="24"/>
                </w:rPr>
                <w:t>/</w:t>
              </w:r>
            </w:hyperlink>
          </w:p>
        </w:tc>
        <w:tc>
          <w:tcPr>
            <w:tcW w:w="7389" w:type="dxa"/>
          </w:tcPr>
          <w:p w:rsidR="00E72C1B" w:rsidRPr="00D95E7E" w:rsidRDefault="00E72C1B" w:rsidP="00D81CC6">
            <w:pPr>
              <w:spacing w:after="0"/>
              <w:rPr>
                <w:sz w:val="24"/>
                <w:szCs w:val="24"/>
                <w:highlight w:val="cyan"/>
              </w:rPr>
            </w:pPr>
            <w:r w:rsidRPr="005A6230">
              <w:rPr>
                <w:color w:val="000000"/>
                <w:sz w:val="24"/>
                <w:szCs w:val="24"/>
              </w:rPr>
              <w:t>Официальный сайт ЮНКТАД</w:t>
            </w:r>
          </w:p>
        </w:tc>
      </w:tr>
    </w:tbl>
    <w:p w:rsidR="002379EF" w:rsidRPr="00D95E7E" w:rsidRDefault="002379EF" w:rsidP="002379EF">
      <w:pPr>
        <w:spacing w:after="0"/>
        <w:rPr>
          <w:b/>
          <w:sz w:val="24"/>
          <w:szCs w:val="24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Pr="00AE02A3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8996"/>
      </w:tblGrid>
      <w:tr w:rsidR="00C57200" w:rsidRPr="00460A39">
        <w:tc>
          <w:tcPr>
            <w:tcW w:w="1215" w:type="dxa"/>
          </w:tcPr>
          <w:p w:rsidR="00C57200" w:rsidRPr="00460A39" w:rsidRDefault="00C57200" w:rsidP="00C57200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C57200" w:rsidRPr="00460A39" w:rsidRDefault="00C57200" w:rsidP="00460A39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C57200" w:rsidRPr="00460A39">
        <w:tc>
          <w:tcPr>
            <w:tcW w:w="1215" w:type="dxa"/>
          </w:tcPr>
          <w:p w:rsidR="00C57200" w:rsidRPr="008C5D9F" w:rsidRDefault="008C5D9F" w:rsidP="00C5720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96" w:type="dxa"/>
          </w:tcPr>
          <w:p w:rsidR="00C57200" w:rsidRPr="008C5D9F" w:rsidRDefault="008C5D9F" w:rsidP="00C5720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C57200" w:rsidRPr="00460A39">
        <w:tc>
          <w:tcPr>
            <w:tcW w:w="1215" w:type="dxa"/>
          </w:tcPr>
          <w:p w:rsidR="00C57200" w:rsidRPr="008C5D9F" w:rsidRDefault="008C5D9F" w:rsidP="0063756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96" w:type="dxa"/>
          </w:tcPr>
          <w:p w:rsidR="00C57200" w:rsidRPr="00460A39" w:rsidRDefault="008C5D9F" w:rsidP="0063756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AD218F" w:rsidRDefault="00AD218F" w:rsidP="00AD218F">
      <w:pPr>
        <w:spacing w:after="0" w:line="240" w:lineRule="auto"/>
        <w:ind w:left="1069"/>
        <w:rPr>
          <w:b/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AD218F" w:rsidRDefault="00640AE3" w:rsidP="00AD218F">
      <w:pPr>
        <w:ind w:left="360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AD218F">
      <w:pPr>
        <w:ind w:left="360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8C5D9F" w:rsidRPr="00EB3079" w:rsidTr="00D81CC6">
        <w:tc>
          <w:tcPr>
            <w:tcW w:w="1555" w:type="dxa"/>
            <w:vAlign w:val="center"/>
          </w:tcPr>
          <w:p w:rsidR="008C5D9F" w:rsidRPr="00C82A10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8C5D9F" w:rsidRPr="00C82A10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8C5D9F" w:rsidRPr="00EB3079" w:rsidTr="00D81CC6">
        <w:tc>
          <w:tcPr>
            <w:tcW w:w="1555" w:type="dxa"/>
          </w:tcPr>
          <w:p w:rsidR="008C5D9F" w:rsidRPr="00EB3079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8C5D9F" w:rsidRPr="00D566CC" w:rsidRDefault="008C5D9F" w:rsidP="00D81CC6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8C5D9F" w:rsidRPr="00EB3079" w:rsidTr="00D81CC6">
        <w:tc>
          <w:tcPr>
            <w:tcW w:w="1555" w:type="dxa"/>
          </w:tcPr>
          <w:p w:rsidR="008C5D9F" w:rsidRPr="00EB3079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8C5D9F" w:rsidRPr="008C5D9F" w:rsidRDefault="008C5D9F" w:rsidP="00D81CC6">
            <w:pPr>
              <w:jc w:val="both"/>
              <w:rPr>
                <w:sz w:val="24"/>
                <w:szCs w:val="24"/>
              </w:rPr>
            </w:pPr>
            <w:proofErr w:type="gramStart"/>
            <w:r w:rsidRPr="00D566CC">
              <w:rPr>
                <w:b/>
                <w:sz w:val="24"/>
                <w:szCs w:val="24"/>
              </w:rPr>
              <w:t>Учебная</w:t>
            </w:r>
            <w:proofErr w:type="gramEnd"/>
            <w:r w:rsidRPr="00D566CC">
              <w:rPr>
                <w:b/>
                <w:sz w:val="24"/>
                <w:szCs w:val="24"/>
              </w:rPr>
              <w:t xml:space="preserve"> аудитории для проведения занятий семинарского типа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8C5D9F" w:rsidRPr="00EB3079" w:rsidTr="00D81CC6">
        <w:tc>
          <w:tcPr>
            <w:tcW w:w="1555" w:type="dxa"/>
          </w:tcPr>
          <w:p w:rsidR="008C5D9F" w:rsidRPr="00EB4159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8C5D9F" w:rsidRPr="00D566CC" w:rsidRDefault="008C5D9F" w:rsidP="00D81CC6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групповых и индивидуальных консультаций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8C5D9F" w:rsidRPr="00EB3079" w:rsidTr="00D81CC6">
        <w:tc>
          <w:tcPr>
            <w:tcW w:w="1555" w:type="dxa"/>
          </w:tcPr>
          <w:p w:rsidR="008C5D9F" w:rsidRPr="00EB4159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59" w:type="dxa"/>
          </w:tcPr>
          <w:p w:rsidR="008C5D9F" w:rsidRPr="00D566CC" w:rsidRDefault="008C5D9F" w:rsidP="00D81CC6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8C5D9F" w:rsidRPr="00EB3079" w:rsidTr="00D81CC6">
        <w:tc>
          <w:tcPr>
            <w:tcW w:w="1555" w:type="dxa"/>
          </w:tcPr>
          <w:p w:rsidR="008C5D9F" w:rsidRPr="00EB4159" w:rsidRDefault="008C5D9F" w:rsidP="00D81CC6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9" w:type="dxa"/>
          </w:tcPr>
          <w:p w:rsidR="008C5D9F" w:rsidRPr="00D566CC" w:rsidRDefault="008C5D9F" w:rsidP="00D81CC6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</w:t>
      </w:r>
      <w:proofErr w:type="gramStart"/>
      <w:r w:rsidRPr="00EB1087">
        <w:rPr>
          <w:b/>
          <w:bCs/>
          <w:sz w:val="28"/>
          <w:szCs w:val="28"/>
        </w:rPr>
        <w:t>дств дл</w:t>
      </w:r>
      <w:proofErr w:type="gramEnd"/>
      <w:r w:rsidRPr="00EB1087">
        <w:rPr>
          <w:b/>
          <w:bCs/>
          <w:sz w:val="28"/>
          <w:szCs w:val="28"/>
        </w:rPr>
        <w:t>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</w:t>
      </w:r>
      <w:proofErr w:type="gramStart"/>
      <w:r w:rsidRPr="0043150E">
        <w:rPr>
          <w:color w:val="000000"/>
          <w:sz w:val="24"/>
          <w:szCs w:val="24"/>
        </w:rPr>
        <w:t>дств пр</w:t>
      </w:r>
      <w:proofErr w:type="gramEnd"/>
      <w:r w:rsidRPr="0043150E">
        <w:rPr>
          <w:color w:val="000000"/>
          <w:sz w:val="24"/>
          <w:szCs w:val="24"/>
        </w:rPr>
        <w:t>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</w:t>
      </w:r>
      <w:proofErr w:type="gramStart"/>
      <w:r w:rsidRPr="00AE02A3">
        <w:rPr>
          <w:sz w:val="24"/>
          <w:szCs w:val="24"/>
        </w:rPr>
        <w:t>дств дл</w:t>
      </w:r>
      <w:proofErr w:type="gramEnd"/>
      <w:r w:rsidRPr="00AE02A3">
        <w:rPr>
          <w:sz w:val="24"/>
          <w:szCs w:val="24"/>
        </w:rPr>
        <w:t xml:space="preserve">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E0271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9" w:name="fos1"/>
            <w:bookmarkEnd w:id="59"/>
            <w:r>
              <w:rPr>
                <w:bCs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4253" w:type="dxa"/>
          </w:tcPr>
          <w:p w:rsidR="00E02711" w:rsidRDefault="00E0271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 к экзамену;</w:t>
            </w:r>
          </w:p>
          <w:p w:rsidR="005C06FA" w:rsidRPr="003819F6" w:rsidRDefault="00E02711" w:rsidP="008C5D9F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Задачи</w:t>
            </w:r>
            <w:r w:rsidR="008C5D9F" w:rsidRPr="003819F6">
              <w:rPr>
                <w:bCs/>
                <w:snapToGrid w:val="0"/>
                <w:sz w:val="24"/>
                <w:szCs w:val="24"/>
              </w:rPr>
              <w:t>.</w:t>
            </w:r>
          </w:p>
        </w:tc>
      </w:tr>
    </w:tbl>
    <w:p w:rsidR="00A828A5" w:rsidRPr="003819F6" w:rsidRDefault="00A828A5" w:rsidP="0043150E">
      <w:pPr>
        <w:spacing w:after="0" w:line="240" w:lineRule="auto"/>
        <w:rPr>
          <w:color w:val="000000"/>
          <w:sz w:val="24"/>
          <w:szCs w:val="24"/>
        </w:rPr>
      </w:pPr>
      <w:bookmarkStart w:id="60" w:name="cand_ekz_prim2"/>
      <w:bookmarkEnd w:id="60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61" w:name="compet_etaps"/>
            <w:bookmarkEnd w:id="61"/>
          </w:p>
        </w:tc>
      </w:tr>
      <w:tr w:rsidR="00E02711" w:rsidRPr="00E14F87" w:rsidTr="00EC179C">
        <w:tc>
          <w:tcPr>
            <w:tcW w:w="9854" w:type="dxa"/>
            <w:gridSpan w:val="2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02711" w:rsidRPr="00E14F87" w:rsidTr="00EC179C">
        <w:tc>
          <w:tcPr>
            <w:tcW w:w="9854" w:type="dxa"/>
            <w:gridSpan w:val="2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02711" w:rsidRPr="00E14F87" w:rsidTr="00EC179C">
        <w:tc>
          <w:tcPr>
            <w:tcW w:w="9854" w:type="dxa"/>
            <w:gridSpan w:val="2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02711" w:rsidRPr="00E14F87" w:rsidTr="00EC179C">
        <w:tc>
          <w:tcPr>
            <w:tcW w:w="9854" w:type="dxa"/>
            <w:gridSpan w:val="2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02711" w:rsidRPr="00E14F87">
        <w:tc>
          <w:tcPr>
            <w:tcW w:w="3345" w:type="dxa"/>
            <w:vAlign w:val="center"/>
          </w:tcPr>
          <w:p w:rsidR="00E02711" w:rsidRPr="00E14F87" w:rsidRDefault="00E0271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02711" w:rsidRPr="00E14F87" w:rsidRDefault="00E0271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 xml:space="preserve"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</w:t>
      </w:r>
      <w:proofErr w:type="gramStart"/>
      <w:r w:rsidRPr="0043150E">
        <w:rPr>
          <w:color w:val="000000"/>
          <w:sz w:val="24"/>
          <w:szCs w:val="24"/>
        </w:rPr>
        <w:t>представлена</w:t>
      </w:r>
      <w:proofErr w:type="gramEnd"/>
      <w:r w:rsidRPr="0043150E">
        <w:rPr>
          <w:color w:val="000000"/>
          <w:sz w:val="24"/>
          <w:szCs w:val="24"/>
        </w:rPr>
        <w:t xml:space="preserve">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0A3A5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6060" cy="135255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46685"/>
                  <wp:effectExtent l="1905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0A3A5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6855" cy="14668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6855" cy="14668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0A3A5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9715" cy="13525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9715" cy="158115"/>
                  <wp:effectExtent l="1905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0A3A58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6855" cy="1352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075DD4" w:rsidP="00AC3A5D">
            <w:pPr>
              <w:rPr>
                <w:sz w:val="24"/>
                <w:szCs w:val="24"/>
              </w:rPr>
            </w:pPr>
            <w:bookmarkStart w:id="62" w:name="ekz_fos"/>
            <w:bookmarkEnd w:id="62"/>
            <w:r>
              <w:rPr>
                <w:sz w:val="24"/>
                <w:szCs w:val="24"/>
              </w:rPr>
              <w:t>Перечень вопросов к экзамену приведен в приложении 1.</w:t>
            </w:r>
          </w:p>
        </w:tc>
      </w:tr>
    </w:tbl>
    <w:p w:rsidR="00075DD4" w:rsidRDefault="00075DD4" w:rsidP="00075DD4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5B31F5" w:rsidRDefault="005B31F5" w:rsidP="005B31F5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876DA" w:rsidP="00E876DA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C91F84" w:rsidP="00AC3A5D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0F3B13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02711" w:rsidP="00AC3A5D">
            <w:pPr>
              <w:rPr>
                <w:sz w:val="24"/>
                <w:szCs w:val="24"/>
              </w:rPr>
            </w:pPr>
            <w:bookmarkStart w:id="63" w:name="zach_fos"/>
            <w:bookmarkEnd w:id="63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64" w:name="table_themes_all_fos"/>
      <w:bookmarkEnd w:id="64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5" w:name="name_col_kompet_kurs_fos"/>
            <w:bookmarkEnd w:id="65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E02711" w:rsidP="00AC3A5D">
            <w:pPr>
              <w:rPr>
                <w:sz w:val="24"/>
                <w:szCs w:val="24"/>
              </w:rPr>
            </w:pPr>
            <w:bookmarkStart w:id="66" w:name="kurs_fos"/>
            <w:bookmarkEnd w:id="66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075DD4" w:rsidRDefault="00075DD4" w:rsidP="00075DD4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075DD4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075DD4" w:rsidRDefault="00075DD4" w:rsidP="00075DD4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075DD4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задач даны в приложении 2.</w:t>
            </w:r>
          </w:p>
        </w:tc>
      </w:tr>
    </w:tbl>
    <w:p w:rsidR="00075DD4" w:rsidRDefault="00075DD4" w:rsidP="00075DD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075DD4" w:rsidRDefault="00075DD4" w:rsidP="002B16EA">
      <w:pPr>
        <w:rPr>
          <w:highlight w:val="yellow"/>
        </w:rPr>
      </w:pPr>
    </w:p>
    <w:p w:rsidR="000737C5" w:rsidRPr="00384177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384177">
        <w:rPr>
          <w:b/>
          <w:bCs/>
          <w:sz w:val="28"/>
          <w:szCs w:val="28"/>
        </w:rPr>
        <w:t>обучающихся</w:t>
      </w:r>
      <w:proofErr w:type="gramEnd"/>
      <w:r w:rsidRPr="00384177">
        <w:rPr>
          <w:b/>
          <w:bCs/>
          <w:sz w:val="28"/>
          <w:szCs w:val="28"/>
        </w:rPr>
        <w:t xml:space="preserve"> по освоению дисциплины</w:t>
      </w:r>
    </w:p>
    <w:p w:rsidR="000737C5" w:rsidRPr="005A4521" w:rsidRDefault="000737C5" w:rsidP="000737C5">
      <w:pPr>
        <w:jc w:val="both"/>
        <w:rPr>
          <w:color w:val="000000"/>
          <w:sz w:val="24"/>
          <w:szCs w:val="24"/>
        </w:rPr>
      </w:pPr>
    </w:p>
    <w:p w:rsidR="00075DD4" w:rsidRPr="001001C8" w:rsidRDefault="00075DD4" w:rsidP="00075DD4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Целью курса "Международные валютно-кредитные отношения" является изучение участников международных валютно-кредитных отношений и </w:t>
      </w:r>
      <w:r w:rsidRPr="001001C8">
        <w:rPr>
          <w:sz w:val="24"/>
        </w:rPr>
        <w:t>основных проблем современной мировой валютной системы в свете кризисных ситуаций в мировой экономике, а также возможных путей их преодоления</w:t>
      </w:r>
      <w:r>
        <w:rPr>
          <w:sz w:val="24"/>
        </w:rPr>
        <w:t xml:space="preserve"> с</w:t>
      </w:r>
      <w:r w:rsidRPr="001001C8">
        <w:rPr>
          <w:sz w:val="24"/>
        </w:rPr>
        <w:t xml:space="preserve"> учетом роли и места международных финансовых институт</w:t>
      </w:r>
      <w:r>
        <w:rPr>
          <w:sz w:val="24"/>
        </w:rPr>
        <w:t>ов</w:t>
      </w:r>
      <w:r w:rsidRPr="001001C8">
        <w:rPr>
          <w:sz w:val="24"/>
        </w:rPr>
        <w:t>.</w:t>
      </w:r>
    </w:p>
    <w:p w:rsidR="00075DD4" w:rsidRDefault="00075DD4" w:rsidP="00075DD4">
      <w:pPr>
        <w:spacing w:after="0" w:line="240" w:lineRule="auto"/>
        <w:jc w:val="both"/>
        <w:rPr>
          <w:rStyle w:val="af6"/>
          <w:color w:val="000000"/>
        </w:rPr>
      </w:pPr>
    </w:p>
    <w:p w:rsidR="005B31F5" w:rsidRDefault="005B31F5" w:rsidP="00075DD4">
      <w:pPr>
        <w:spacing w:after="0" w:line="240" w:lineRule="auto"/>
        <w:ind w:firstLine="709"/>
        <w:jc w:val="both"/>
        <w:rPr>
          <w:rStyle w:val="af6"/>
          <w:color w:val="000000"/>
          <w:sz w:val="24"/>
          <w:szCs w:val="24"/>
        </w:rPr>
      </w:pP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rStyle w:val="af6"/>
          <w:color w:val="000000"/>
          <w:sz w:val="24"/>
          <w:szCs w:val="24"/>
        </w:rPr>
      </w:pPr>
      <w:r w:rsidRPr="00075DD4">
        <w:rPr>
          <w:rStyle w:val="af6"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075DD4">
        <w:rPr>
          <w:rStyle w:val="af6"/>
          <w:color w:val="000000"/>
          <w:sz w:val="24"/>
          <w:szCs w:val="24"/>
        </w:rPr>
        <w:t>обучающихся</w:t>
      </w:r>
      <w:proofErr w:type="gramEnd"/>
      <w:r w:rsidRPr="00075DD4">
        <w:rPr>
          <w:rStyle w:val="af6"/>
          <w:color w:val="000000"/>
          <w:sz w:val="24"/>
          <w:szCs w:val="24"/>
        </w:rPr>
        <w:t xml:space="preserve"> по освоению лекционного материала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075DD4">
        <w:rPr>
          <w:sz w:val="24"/>
          <w:szCs w:val="24"/>
        </w:rPr>
        <w:t>Лекция – это процесс, в котором лектор (преподаватель) и аудитория находятся в состоянии творческой активности и непрерывной деятельности. На лекции студент должен обязать себя активно воспринимать устную речь лектора и уметь перестраиваться, так как у всех преподавателей различная манера подачи материала.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Лекция реализуется в конспекте, то есть в своеобразном продукте самостоятельной работы студента, который может быть рукописным или электронным, выдаваемым преподавателем. При ведении рукописного конспекта надо решать ряд задач: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- не записывать все подряд, излагать основное содержание и определения;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- не писать небрежно, неряшливо, поспешно;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- не вести записи от случая к случаю;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- грамотно использовать сокращения слов и пользоваться общепринятыми аббревиатурами;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- пользоваться цветными текстовыделителями для обозначения чего-то важного и нового;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lastRenderedPageBreak/>
        <w:t xml:space="preserve">- ставить знаки вопроса на непонятных </w:t>
      </w:r>
      <w:proofErr w:type="gramStart"/>
      <w:r w:rsidRPr="00075DD4">
        <w:rPr>
          <w:sz w:val="24"/>
          <w:szCs w:val="24"/>
        </w:rPr>
        <w:t>записях</w:t>
      </w:r>
      <w:proofErr w:type="gramEnd"/>
      <w:r w:rsidRPr="00075DD4">
        <w:rPr>
          <w:sz w:val="24"/>
          <w:szCs w:val="24"/>
        </w:rPr>
        <w:t>.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Следует завести для каждой дисциплины отдельную тетрадь и вести конспекты аккуратно: целесообразно каждую новую лекцию начинать записывать с новой страницы, это обеспечит ориентирование в записях, особенно если их много. Желательно оставлять широкие поля (до 1/3 страницы) в тетради; на них удобно делать пометки, дополнительные записи, вставки формул, цифр, материалов статистики, уточнять категории, помещать интересные или новые факты, и хранить конспекты лекций после сданных экзаменов. Они содержат </w:t>
      </w:r>
      <w:proofErr w:type="gramStart"/>
      <w:r w:rsidRPr="00075DD4">
        <w:rPr>
          <w:sz w:val="24"/>
          <w:szCs w:val="24"/>
        </w:rPr>
        <w:t>много ценной</w:t>
      </w:r>
      <w:proofErr w:type="gramEnd"/>
      <w:r w:rsidRPr="00075DD4">
        <w:rPr>
          <w:sz w:val="24"/>
          <w:szCs w:val="24"/>
        </w:rPr>
        <w:t xml:space="preserve"> информации, необходимость в которой может возникнуть, так как порой для изучения родственной дисциплины необходимо что-то вспоминать или уточнять.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При изучении дисциплины «Международные валютно-кредитные отношения» лекционный курс дополняется текущим контролем, проводимым в виде тестов и дополняющими лекционный курс практическими занятиями, которые способствуют не только закреплению материала, но и лучшему его пониманию. Прохождение текущего контроля требует обязательной самостоятельной подготовки по материалам конспекта лекций и рекомендуемой литературы и источников.</w:t>
      </w:r>
    </w:p>
    <w:p w:rsidR="00075DD4" w:rsidRPr="00075DD4" w:rsidRDefault="00075DD4" w:rsidP="00075DD4">
      <w:pPr>
        <w:ind w:firstLine="709"/>
        <w:contextualSpacing/>
        <w:jc w:val="both"/>
        <w:rPr>
          <w:sz w:val="24"/>
          <w:szCs w:val="24"/>
        </w:rPr>
      </w:pPr>
    </w:p>
    <w:p w:rsidR="00075DD4" w:rsidRPr="00075DD4" w:rsidRDefault="00075DD4" w:rsidP="00075DD4">
      <w:pPr>
        <w:ind w:firstLine="709"/>
        <w:contextualSpacing/>
        <w:jc w:val="both"/>
        <w:rPr>
          <w:b/>
          <w:sz w:val="24"/>
          <w:szCs w:val="24"/>
        </w:rPr>
      </w:pPr>
      <w:r w:rsidRPr="00075DD4">
        <w:rPr>
          <w:b/>
          <w:bCs/>
          <w:sz w:val="24"/>
          <w:szCs w:val="24"/>
        </w:rPr>
        <w:t xml:space="preserve">Методические указания для обучающихся по прохождению </w:t>
      </w:r>
      <w:r w:rsidRPr="00075DD4">
        <w:rPr>
          <w:b/>
          <w:sz w:val="24"/>
          <w:szCs w:val="24"/>
        </w:rPr>
        <w:t xml:space="preserve">практических занятий </w:t>
      </w:r>
    </w:p>
    <w:p w:rsidR="00075DD4" w:rsidRP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Практические занятия дополняют лекции и реализуются через выступления студентов с докладами и презентациями, решение и анализ задач, работу с тестами, написание контрольных заданий и различных дискуссий. Участие в практическом занятии требует от студента значительной самостоятельной подготовки дома, которая включает работу с литературой и источниками, овладение материалом из конспекта лекций, подготовку ответов на возможные вопросы. Эффективность практического занятия повышается, если студенты умеют правильно формулировать вопросы к обсуждаемым темам. К общим подходам формулировки вопроса относят умение построить вопрос четко в соответствии с темой, сосредоточить и выразить главную мысль в вопросе и построить вопрос в определенной композиционной (структурной) форме.</w:t>
      </w:r>
    </w:p>
    <w:p w:rsidR="00075DD4" w:rsidRDefault="00075DD4" w:rsidP="00075DD4">
      <w:pPr>
        <w:spacing w:after="0" w:line="240" w:lineRule="auto"/>
        <w:ind w:firstLine="709"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Проведение практического занятия по дисциплине «Международные валютно-кредитные отношения» требуют большой самостоятельной работы дома для успешного проведения занятия. Все занятия проводятся в интерактивной форме: групповая дискуссия, беседа и решение задач. </w:t>
      </w:r>
    </w:p>
    <w:p w:rsidR="00A35B2D" w:rsidRDefault="00A35B2D" w:rsidP="00075D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35B2D" w:rsidRPr="00A35B2D" w:rsidRDefault="00A35B2D" w:rsidP="00A35B2D">
      <w:pPr>
        <w:ind w:firstLine="709"/>
        <w:contextualSpacing/>
        <w:jc w:val="both"/>
        <w:rPr>
          <w:b/>
          <w:sz w:val="24"/>
          <w:szCs w:val="22"/>
        </w:rPr>
      </w:pPr>
      <w:r w:rsidRPr="00A35B2D">
        <w:rPr>
          <w:b/>
          <w:sz w:val="24"/>
          <w:szCs w:val="22"/>
        </w:rPr>
        <w:t>Требования к проведению практических занятий</w:t>
      </w:r>
    </w:p>
    <w:p w:rsidR="00A35B2D" w:rsidRPr="00A35B2D" w:rsidRDefault="00A35B2D" w:rsidP="00A35B2D">
      <w:pPr>
        <w:ind w:firstLine="709"/>
        <w:contextualSpacing/>
        <w:jc w:val="both"/>
        <w:rPr>
          <w:sz w:val="24"/>
          <w:szCs w:val="22"/>
        </w:rPr>
      </w:pPr>
      <w:r w:rsidRPr="00A35B2D">
        <w:rPr>
          <w:sz w:val="24"/>
          <w:szCs w:val="22"/>
        </w:rPr>
        <w:t xml:space="preserve">Подготовка студентов к семинару включает: </w:t>
      </w:r>
    </w:p>
    <w:p w:rsidR="00A35B2D" w:rsidRPr="00A35B2D" w:rsidRDefault="00A35B2D" w:rsidP="00A35B2D">
      <w:pPr>
        <w:ind w:firstLine="709"/>
        <w:contextualSpacing/>
        <w:jc w:val="both"/>
        <w:rPr>
          <w:sz w:val="24"/>
          <w:szCs w:val="22"/>
        </w:rPr>
      </w:pPr>
      <w:r w:rsidRPr="00A35B2D">
        <w:rPr>
          <w:sz w:val="24"/>
          <w:szCs w:val="22"/>
        </w:rPr>
        <w:t xml:space="preserve">- заблаговременное ознакомление с планом занятий; </w:t>
      </w:r>
    </w:p>
    <w:p w:rsidR="00A35B2D" w:rsidRPr="00A35B2D" w:rsidRDefault="00A35B2D" w:rsidP="00A35B2D">
      <w:pPr>
        <w:ind w:firstLine="709"/>
        <w:contextualSpacing/>
        <w:jc w:val="both"/>
        <w:rPr>
          <w:sz w:val="24"/>
          <w:szCs w:val="22"/>
        </w:rPr>
      </w:pPr>
      <w:r w:rsidRPr="00A35B2D">
        <w:rPr>
          <w:sz w:val="24"/>
          <w:szCs w:val="22"/>
        </w:rPr>
        <w:t xml:space="preserve">- изучение рекомендованной литературы и конспекта лекций; </w:t>
      </w:r>
    </w:p>
    <w:p w:rsidR="00A35B2D" w:rsidRPr="00A35B2D" w:rsidRDefault="00A35B2D" w:rsidP="00A35B2D">
      <w:pPr>
        <w:ind w:firstLine="709"/>
        <w:contextualSpacing/>
        <w:jc w:val="both"/>
        <w:rPr>
          <w:sz w:val="24"/>
          <w:szCs w:val="22"/>
        </w:rPr>
      </w:pPr>
      <w:r w:rsidRPr="00A35B2D">
        <w:rPr>
          <w:sz w:val="24"/>
          <w:szCs w:val="22"/>
        </w:rPr>
        <w:t>-подготовку ответов по каждой теме занятия.</w:t>
      </w:r>
    </w:p>
    <w:p w:rsidR="00A35B2D" w:rsidRPr="00A35B2D" w:rsidRDefault="00A35B2D" w:rsidP="00A35B2D">
      <w:pPr>
        <w:ind w:firstLine="709"/>
        <w:contextualSpacing/>
        <w:jc w:val="both"/>
        <w:rPr>
          <w:sz w:val="24"/>
          <w:szCs w:val="22"/>
        </w:rPr>
      </w:pPr>
      <w:r w:rsidRPr="00A35B2D">
        <w:rPr>
          <w:sz w:val="24"/>
          <w:szCs w:val="22"/>
        </w:rPr>
        <w:t xml:space="preserve"> При проведении семинарских занятий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 же творческого мышления, научного мировоззрения, профессиональных представлений и способностей. Для лучшего усвоения и закрепления материала по данной дисциплине помимо конспектов лекций, студентам необходимо научиться работать с обязательной и дополнительной литературой. Изучение дисциплины предполагает отслеживание публикаций в периодических изданиях и работу с INTERNET. При подготовке к практическим занятиям студенты должны прочитать конспекты лекций, изучить рекомендованную литературу, ответить на вопросы и выполнить задания для самостоятельной работы.</w:t>
      </w:r>
    </w:p>
    <w:p w:rsidR="00A35B2D" w:rsidRPr="00075DD4" w:rsidRDefault="00A35B2D" w:rsidP="00075D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75DD4" w:rsidRPr="00075DD4" w:rsidRDefault="00075DD4" w:rsidP="00075DD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075DD4">
        <w:rPr>
          <w:b/>
          <w:bCs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075DD4">
        <w:rPr>
          <w:b/>
          <w:bCs/>
          <w:sz w:val="24"/>
          <w:szCs w:val="24"/>
        </w:rPr>
        <w:t>обучающихся</w:t>
      </w:r>
      <w:proofErr w:type="gramEnd"/>
      <w:r w:rsidRPr="00075DD4">
        <w:rPr>
          <w:b/>
          <w:bCs/>
          <w:sz w:val="24"/>
          <w:szCs w:val="24"/>
        </w:rPr>
        <w:t xml:space="preserve"> по прохождению</w:t>
      </w:r>
      <w:r w:rsidRPr="00075DD4">
        <w:rPr>
          <w:b/>
          <w:sz w:val="24"/>
          <w:szCs w:val="24"/>
        </w:rPr>
        <w:t xml:space="preserve"> самостоятельной работы </w:t>
      </w:r>
    </w:p>
    <w:p w:rsidR="00075DD4" w:rsidRPr="00075DD4" w:rsidRDefault="00075DD4" w:rsidP="00075DD4">
      <w:pPr>
        <w:spacing w:after="0" w:line="240" w:lineRule="auto"/>
        <w:ind w:firstLine="567"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Любая самостоятельная работа подразумевает получение задания, которое необходимо сделать дома, пользуясь рекомендованной литературой и источниками. </w:t>
      </w:r>
    </w:p>
    <w:p w:rsidR="00075DD4" w:rsidRPr="00075DD4" w:rsidRDefault="00075DD4" w:rsidP="00075DD4">
      <w:pPr>
        <w:spacing w:after="0" w:line="240" w:lineRule="auto"/>
        <w:ind w:firstLine="567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Вся литература и источники могут быть разделены на три условных группы в зависимости от их информативной ценности. В первую группу входят литература и источники, полностью соответствующие теме, которые требуют тщательного изучения и глубокой проработки. Вторая группа включает литературу и источники из близких по содержанию областей знания или другие издания, рассматривающие смежные проблемы. Их содержание изучается выборочно. К третьей группе относятся литература и источники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книги можно просто просмотреть.</w:t>
      </w:r>
    </w:p>
    <w:p w:rsidR="00075DD4" w:rsidRPr="00075DD4" w:rsidRDefault="00075DD4" w:rsidP="00075DD4">
      <w:pPr>
        <w:spacing w:after="0" w:line="240" w:lineRule="auto"/>
        <w:ind w:firstLine="567"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075DD4" w:rsidRPr="00075DD4" w:rsidRDefault="00075DD4" w:rsidP="00075DD4">
      <w:pPr>
        <w:spacing w:after="0" w:line="240" w:lineRule="auto"/>
        <w:ind w:firstLine="567"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</w:t>
      </w:r>
    </w:p>
    <w:p w:rsidR="00075DD4" w:rsidRPr="00075DD4" w:rsidRDefault="00075DD4" w:rsidP="00075DD4">
      <w:pPr>
        <w:ind w:firstLine="709"/>
        <w:contextualSpacing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В</w:t>
      </w:r>
      <w:r w:rsidRPr="00075DD4">
        <w:rPr>
          <w:i/>
          <w:sz w:val="24"/>
          <w:szCs w:val="24"/>
        </w:rPr>
        <w:t xml:space="preserve"> </w:t>
      </w:r>
      <w:r w:rsidRPr="00075DD4">
        <w:rPr>
          <w:sz w:val="24"/>
          <w:szCs w:val="24"/>
        </w:rPr>
        <w:t xml:space="preserve">данном случае на самостоятельную работу выносится ряд вопросов, которые не затрагиваются на лекциях, но включаются в промежуточную аттестацию. Перечень этих вопросов дан в приложении 3. Помимо этого, для текущей проверки усвоения студентов теоретического материала студенты решают тесты, примерные варианты которых даны в приложении 4. </w:t>
      </w:r>
    </w:p>
    <w:p w:rsidR="00075DD4" w:rsidRPr="00075DD4" w:rsidRDefault="00075DD4" w:rsidP="00075DD4">
      <w:pPr>
        <w:ind w:firstLine="709"/>
        <w:contextualSpacing/>
        <w:jc w:val="both"/>
        <w:rPr>
          <w:i/>
          <w:sz w:val="24"/>
          <w:szCs w:val="24"/>
        </w:rPr>
      </w:pPr>
    </w:p>
    <w:p w:rsidR="00075DD4" w:rsidRPr="00075DD4" w:rsidRDefault="00075DD4" w:rsidP="00075DD4">
      <w:pPr>
        <w:ind w:firstLine="709"/>
        <w:contextualSpacing/>
        <w:jc w:val="both"/>
        <w:rPr>
          <w:b/>
          <w:sz w:val="24"/>
          <w:szCs w:val="24"/>
        </w:rPr>
      </w:pPr>
      <w:r w:rsidRPr="00075DD4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075DD4">
        <w:rPr>
          <w:b/>
          <w:bCs/>
          <w:sz w:val="24"/>
          <w:szCs w:val="24"/>
        </w:rPr>
        <w:t>обучающихся</w:t>
      </w:r>
      <w:proofErr w:type="gramEnd"/>
      <w:r w:rsidRPr="00075DD4">
        <w:rPr>
          <w:b/>
          <w:bCs/>
          <w:sz w:val="24"/>
          <w:szCs w:val="24"/>
        </w:rPr>
        <w:t xml:space="preserve"> по прохождению</w:t>
      </w:r>
      <w:r w:rsidRPr="00075DD4">
        <w:rPr>
          <w:b/>
          <w:sz w:val="24"/>
          <w:szCs w:val="24"/>
        </w:rPr>
        <w:t xml:space="preserve"> промежуточной аттестации </w:t>
      </w:r>
    </w:p>
    <w:p w:rsidR="00075DD4" w:rsidRPr="00075DD4" w:rsidRDefault="00075DD4" w:rsidP="00075DD4">
      <w:pPr>
        <w:ind w:firstLine="709"/>
        <w:contextualSpacing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Промежуточная аттестация обучающихся предусматривает оценивание промежуточных и окончательных результатов </w:t>
      </w:r>
      <w:proofErr w:type="gramStart"/>
      <w:r w:rsidRPr="00075DD4">
        <w:rPr>
          <w:sz w:val="24"/>
          <w:szCs w:val="24"/>
        </w:rPr>
        <w:t>обучения по дисциплине</w:t>
      </w:r>
      <w:proofErr w:type="gramEnd"/>
      <w:r w:rsidRPr="00075DD4">
        <w:rPr>
          <w:sz w:val="24"/>
          <w:szCs w:val="24"/>
        </w:rPr>
        <w:t>. Она включает в себя:</w:t>
      </w:r>
    </w:p>
    <w:p w:rsidR="00075DD4" w:rsidRPr="00075DD4" w:rsidRDefault="00075DD4" w:rsidP="00075DD4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75DD4">
        <w:rPr>
          <w:sz w:val="24"/>
          <w:szCs w:val="24"/>
        </w:rPr>
        <w:t xml:space="preserve">экзамен – форма оценки знаний, полученных </w:t>
      </w:r>
      <w:proofErr w:type="gramStart"/>
      <w:r w:rsidRPr="00075DD4">
        <w:rPr>
          <w:sz w:val="24"/>
          <w:szCs w:val="24"/>
        </w:rPr>
        <w:t>обучающимся</w:t>
      </w:r>
      <w:proofErr w:type="gramEnd"/>
      <w:r w:rsidRPr="00075DD4">
        <w:rPr>
          <w:sz w:val="24"/>
          <w:szCs w:val="24"/>
        </w:rPr>
        <w:t xml:space="preserve"> в процессе изучения всей дисциплины или ее части, навыков самостоятельной работы, способности применять их для решения практических задач. Экзамен, как правило, проводится в период экзаменационной сессии и завершается аттестационной оценкой «отлично», «хорошо», «удовлетворительно», «неудовлетворительно».</w:t>
      </w:r>
    </w:p>
    <w:p w:rsidR="00075DD4" w:rsidRPr="00075DD4" w:rsidRDefault="00075DD4" w:rsidP="00075DD4">
      <w:pPr>
        <w:ind w:firstLine="709"/>
        <w:contextualSpacing/>
        <w:jc w:val="both"/>
        <w:rPr>
          <w:sz w:val="24"/>
          <w:szCs w:val="24"/>
        </w:rPr>
      </w:pPr>
      <w:r w:rsidRPr="00075DD4">
        <w:rPr>
          <w:sz w:val="24"/>
          <w:szCs w:val="24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программы высшего образования» и «О модульно-рейтинговой системе оценки качества учебной работы студентов в ГУАП».</w:t>
      </w:r>
    </w:p>
    <w:p w:rsidR="00075DD4" w:rsidRPr="00075DD4" w:rsidRDefault="00075DD4" w:rsidP="00075DD4">
      <w:pPr>
        <w:ind w:firstLine="709"/>
        <w:contextualSpacing/>
        <w:jc w:val="both"/>
        <w:rPr>
          <w:sz w:val="24"/>
          <w:szCs w:val="24"/>
        </w:rPr>
      </w:pPr>
      <w:r w:rsidRPr="00075DD4">
        <w:rPr>
          <w:sz w:val="24"/>
          <w:szCs w:val="24"/>
        </w:rPr>
        <w:t>В данном случае промежуточная аттестация происходит в виде экзамена (по билетам).</w:t>
      </w:r>
    </w:p>
    <w:p w:rsidR="00075DD4" w:rsidRPr="00A84E7F" w:rsidRDefault="00075DD4" w:rsidP="00075DD4">
      <w:pPr>
        <w:spacing w:after="0"/>
        <w:jc w:val="right"/>
        <w:rPr>
          <w:b/>
          <w:sz w:val="24"/>
          <w:szCs w:val="24"/>
        </w:rPr>
      </w:pPr>
      <w:r>
        <w:br w:type="page"/>
      </w:r>
      <w:r w:rsidRPr="00A84E7F">
        <w:rPr>
          <w:b/>
          <w:bCs/>
          <w:sz w:val="24"/>
          <w:szCs w:val="24"/>
        </w:rPr>
        <w:lastRenderedPageBreak/>
        <w:t>Приложение</w:t>
      </w:r>
      <w:r w:rsidRPr="00A84E7F">
        <w:rPr>
          <w:b/>
          <w:sz w:val="24"/>
          <w:szCs w:val="24"/>
        </w:rPr>
        <w:t xml:space="preserve"> 1</w:t>
      </w:r>
    </w:p>
    <w:p w:rsidR="00075DD4" w:rsidRPr="00A84E7F" w:rsidRDefault="00075DD4" w:rsidP="00075DD4">
      <w:pPr>
        <w:pStyle w:val="12"/>
        <w:spacing w:before="0" w:beforeAutospacing="0" w:after="0" w:afterAutospacing="0"/>
        <w:rPr>
          <w:rStyle w:val="afc"/>
          <w:b/>
          <w:color w:val="auto"/>
          <w:u w:val="none"/>
        </w:rPr>
      </w:pPr>
    </w:p>
    <w:p w:rsidR="00075DD4" w:rsidRPr="00A84E7F" w:rsidRDefault="00075DD4" w:rsidP="00075DD4">
      <w:pPr>
        <w:pStyle w:val="12"/>
        <w:spacing w:before="0" w:beforeAutospacing="0" w:after="0" w:afterAutospacing="0"/>
        <w:jc w:val="center"/>
        <w:rPr>
          <w:rStyle w:val="afc"/>
          <w:b/>
          <w:color w:val="auto"/>
          <w:u w:val="none"/>
        </w:rPr>
      </w:pPr>
      <w:r w:rsidRPr="00A84E7F">
        <w:rPr>
          <w:rStyle w:val="afc"/>
          <w:b/>
          <w:color w:val="auto"/>
          <w:u w:val="none"/>
        </w:rPr>
        <w:t>Список вопросов к экзамену</w:t>
      </w:r>
    </w:p>
    <w:p w:rsidR="00075DD4" w:rsidRPr="00141CEC" w:rsidRDefault="00ED09E6" w:rsidP="00075DD4">
      <w:pPr>
        <w:pStyle w:val="12"/>
        <w:spacing w:before="0" w:beforeAutospacing="0" w:after="0" w:afterAutospacing="0"/>
        <w:jc w:val="center"/>
      </w:pPr>
      <w:r w:rsidRPr="00141CEC">
        <w:rPr>
          <w:rStyle w:val="afc"/>
          <w:color w:val="auto"/>
          <w:u w:val="none"/>
        </w:rPr>
        <w:fldChar w:fldCharType="begin"/>
      </w:r>
      <w:r w:rsidR="00075DD4" w:rsidRPr="00141CEC">
        <w:rPr>
          <w:rStyle w:val="afc"/>
          <w:color w:val="auto"/>
          <w:u w:val="none"/>
        </w:rPr>
        <w:instrText xml:space="preserve"> HYPERLINK "http://re-beat.narod.ru/edu/mvko_exam.html" \l "_Toc294905777" </w:instrText>
      </w:r>
      <w:r w:rsidRPr="00141CEC">
        <w:rPr>
          <w:rStyle w:val="afc"/>
          <w:color w:val="auto"/>
          <w:u w:val="none"/>
        </w:rPr>
        <w:fldChar w:fldCharType="separate"/>
      </w:r>
    </w:p>
    <w:p w:rsidR="00075DD4" w:rsidRPr="00141CEC" w:rsidRDefault="00075DD4" w:rsidP="00075DD4">
      <w:pPr>
        <w:pStyle w:val="12"/>
        <w:spacing w:before="0" w:beforeAutospacing="0" w:after="0" w:afterAutospacing="0"/>
      </w:pPr>
      <w:r w:rsidRPr="00141CEC">
        <w:rPr>
          <w:rStyle w:val="afc"/>
          <w:color w:val="auto"/>
          <w:u w:val="none"/>
        </w:rPr>
        <w:t>1.   </w:t>
      </w:r>
      <w:r w:rsidRPr="00141CEC">
        <w:rPr>
          <w:rStyle w:val="apple-converted-space"/>
        </w:rPr>
        <w:t> </w:t>
      </w:r>
      <w:r w:rsidRPr="00141CEC">
        <w:rPr>
          <w:rStyle w:val="afc"/>
          <w:color w:val="auto"/>
          <w:u w:val="none"/>
        </w:rPr>
        <w:t>Понятие валютных отношений как формы экономических отношений</w:t>
      </w:r>
      <w:r w:rsidR="00ED09E6" w:rsidRPr="00141CEC">
        <w:rPr>
          <w:rStyle w:val="afc"/>
          <w:color w:val="auto"/>
          <w:u w:val="none"/>
        </w:rPr>
        <w:fldChar w:fldCharType="end"/>
      </w:r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0" w:anchor="_Toc294905778" w:history="1">
        <w:r w:rsidR="00075DD4" w:rsidRPr="00141CEC">
          <w:rPr>
            <w:rStyle w:val="afc"/>
            <w:color w:val="auto"/>
            <w:u w:val="none"/>
          </w:rPr>
          <w:t>2.   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Понятие валютной системы. Понятие национальной, мировой и региональной валютных систем.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1" w:anchor="_Toc294905779" w:history="1">
        <w:r w:rsidR="00075DD4" w:rsidRPr="00141CEC">
          <w:rPr>
            <w:rStyle w:val="afc"/>
            <w:color w:val="auto"/>
            <w:u w:val="none"/>
          </w:rPr>
          <w:t>3.   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Золото и его роль в мировой валютной системе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2" w:anchor="_Toc294905780" w:history="1">
        <w:r w:rsidR="00075DD4" w:rsidRPr="00141CEC">
          <w:rPr>
            <w:rStyle w:val="afc"/>
            <w:color w:val="auto"/>
            <w:u w:val="none"/>
          </w:rPr>
          <w:t>4.   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Многофакторность формирования валютного курса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3" w:anchor="_Toc294905781" w:history="1">
        <w:r w:rsidR="00075DD4" w:rsidRPr="00141CEC">
          <w:rPr>
            <w:rStyle w:val="afc"/>
            <w:color w:val="auto"/>
            <w:u w:val="none"/>
          </w:rPr>
          <w:t>5.   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Парижская валютная система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4" w:anchor="_Toc294905782" w:history="1">
        <w:r w:rsidR="00075DD4" w:rsidRPr="00141CEC">
          <w:rPr>
            <w:rStyle w:val="afc"/>
            <w:color w:val="auto"/>
            <w:u w:val="none"/>
          </w:rPr>
          <w:t>6.   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Генуэзская валютная система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5" w:anchor="_Toc294905783" w:history="1">
        <w:r w:rsidR="00075DD4" w:rsidRPr="00141CEC">
          <w:rPr>
            <w:rStyle w:val="afc"/>
            <w:color w:val="auto"/>
            <w:u w:val="none"/>
          </w:rPr>
          <w:t>7.   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Бреттон-Вудская валютная система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6" w:anchor="_Toc294905784" w:history="1">
        <w:r w:rsidR="00075DD4" w:rsidRPr="00141CEC">
          <w:rPr>
            <w:rStyle w:val="afc"/>
            <w:color w:val="auto"/>
            <w:u w:val="none"/>
          </w:rPr>
          <w:t>8.   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Ямайская система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7" w:anchor="_Toc294905785" w:history="1">
        <w:r w:rsidR="00075DD4" w:rsidRPr="00141CEC">
          <w:rPr>
            <w:rStyle w:val="afc"/>
            <w:color w:val="auto"/>
            <w:u w:val="none"/>
          </w:rPr>
          <w:t>9.   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Европейская валютная система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8" w:anchor="_Toc294905786" w:history="1">
        <w:r w:rsidR="00075DD4" w:rsidRPr="00141CEC">
          <w:rPr>
            <w:rStyle w:val="afc"/>
            <w:color w:val="auto"/>
            <w:u w:val="none"/>
          </w:rPr>
          <w:t>10.     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Платежный баланс страны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49" w:anchor="_Toc294905787" w:history="1">
        <w:r w:rsidR="00075DD4" w:rsidRPr="00141CEC">
          <w:rPr>
            <w:rStyle w:val="afc"/>
            <w:color w:val="auto"/>
            <w:u w:val="none"/>
          </w:rPr>
          <w:t>11.     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Структура платежного баланса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0" w:anchor="_Toc294905788" w:history="1">
        <w:r w:rsidR="00075DD4" w:rsidRPr="00141CEC">
          <w:rPr>
            <w:rStyle w:val="afc"/>
            <w:color w:val="auto"/>
            <w:u w:val="none"/>
          </w:rPr>
          <w:t>12.     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Способы измерения сальдо платежного баланса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1" w:anchor="_Toc294905789" w:history="1">
        <w:r w:rsidR="00075DD4" w:rsidRPr="00141CEC">
          <w:rPr>
            <w:rStyle w:val="afc"/>
            <w:color w:val="auto"/>
            <w:u w:val="none"/>
          </w:rPr>
          <w:t>13.     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Факторы, влияющие на платежный баланс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2" w:anchor="_Toc294905790" w:history="1">
        <w:r w:rsidR="00075DD4" w:rsidRPr="00141CEC">
          <w:rPr>
            <w:rStyle w:val="afc"/>
            <w:color w:val="auto"/>
            <w:u w:val="none"/>
          </w:rPr>
          <w:t>14.     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Методы регулирования платежного баланса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3" w:anchor="_Toc294905791" w:history="1">
        <w:r w:rsidR="00075DD4" w:rsidRPr="00141CEC">
          <w:rPr>
            <w:rStyle w:val="afc"/>
            <w:color w:val="auto"/>
            <w:u w:val="none"/>
          </w:rPr>
          <w:t>15.     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Рыночное и государственное регулирование валютных отношений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4" w:anchor="_Toc294905792" w:history="1">
        <w:r w:rsidR="00075DD4" w:rsidRPr="00141CEC">
          <w:rPr>
            <w:rStyle w:val="afc"/>
            <w:color w:val="auto"/>
            <w:u w:val="none"/>
          </w:rPr>
          <w:t>16.     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Валютная политика и ее формы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5" w:anchor="_Toc294905793" w:history="1">
        <w:r w:rsidR="00075DD4" w:rsidRPr="00141CEC">
          <w:rPr>
            <w:rStyle w:val="afc"/>
            <w:color w:val="auto"/>
            <w:u w:val="none"/>
          </w:rPr>
          <w:t>17.     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Валютные ограничения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6" w:anchor="_Toc294905794" w:history="1">
        <w:r w:rsidR="00075DD4" w:rsidRPr="00141CEC">
          <w:rPr>
            <w:rStyle w:val="afc"/>
            <w:color w:val="auto"/>
            <w:u w:val="none"/>
          </w:rPr>
          <w:t>18.     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Принципы валютного регулирования в РФ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7" w:anchor="_Toc294905795" w:history="1">
        <w:r w:rsidR="00075DD4" w:rsidRPr="00141CEC">
          <w:rPr>
            <w:rStyle w:val="afc"/>
            <w:color w:val="auto"/>
            <w:u w:val="none"/>
          </w:rPr>
          <w:t>19.     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Валютный контроль в РФ, органы и агенты валютного контроля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8" w:anchor="_Toc294905796" w:history="1">
        <w:r w:rsidR="00075DD4" w:rsidRPr="00141CEC">
          <w:rPr>
            <w:rStyle w:val="afc"/>
            <w:color w:val="auto"/>
            <w:u w:val="none"/>
          </w:rPr>
          <w:t>20.     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Структура международной банковской системы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59" w:anchor="_Toc294905797" w:history="1">
        <w:r w:rsidR="00075DD4" w:rsidRPr="00141CEC">
          <w:rPr>
            <w:rStyle w:val="afc"/>
            <w:color w:val="auto"/>
            <w:u w:val="none"/>
          </w:rPr>
          <w:t>21.     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 xml:space="preserve">Понятие </w:t>
        </w:r>
        <w:proofErr w:type="gramStart"/>
        <w:r w:rsidR="00075DD4" w:rsidRPr="00141CEC">
          <w:rPr>
            <w:rStyle w:val="afc"/>
            <w:color w:val="auto"/>
            <w:u w:val="none"/>
          </w:rPr>
          <w:t>международный</w:t>
        </w:r>
        <w:proofErr w:type="gramEnd"/>
        <w:r w:rsidR="00075DD4" w:rsidRPr="00141CEC">
          <w:rPr>
            <w:rStyle w:val="afc"/>
            <w:color w:val="auto"/>
            <w:u w:val="none"/>
          </w:rPr>
          <w:t xml:space="preserve"> расчетов, корреспондентские отношения между банками и технология расчетов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0" w:anchor="_Toc294905798" w:history="1">
        <w:r w:rsidR="00075DD4" w:rsidRPr="00141CEC">
          <w:rPr>
            <w:rStyle w:val="afc"/>
            <w:color w:val="auto"/>
            <w:u w:val="none"/>
          </w:rPr>
          <w:t>22.     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Банковский перевод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1" w:anchor="_Toc294905799" w:history="1">
        <w:r w:rsidR="00075DD4" w:rsidRPr="00141CEC">
          <w:rPr>
            <w:rStyle w:val="afc"/>
            <w:color w:val="auto"/>
            <w:u w:val="none"/>
          </w:rPr>
          <w:t>23.     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Документарный аккредитив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2" w:anchor="_Toc294905800" w:history="1">
        <w:r w:rsidR="00075DD4" w:rsidRPr="00141CEC">
          <w:rPr>
            <w:rStyle w:val="afc"/>
            <w:color w:val="auto"/>
            <w:u w:val="none"/>
          </w:rPr>
          <w:t>24.     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Документарное инкассо как форма международных расчетов, порядок расчетов по док</w:t>
        </w:r>
        <w:proofErr w:type="gramStart"/>
        <w:r w:rsidR="00075DD4" w:rsidRPr="00141CEC">
          <w:rPr>
            <w:rStyle w:val="afc"/>
            <w:color w:val="auto"/>
            <w:u w:val="none"/>
          </w:rPr>
          <w:t>.</w:t>
        </w:r>
        <w:proofErr w:type="gramEnd"/>
        <w:r w:rsidR="00075DD4" w:rsidRPr="00141CEC">
          <w:rPr>
            <w:rStyle w:val="afc"/>
            <w:color w:val="auto"/>
            <w:u w:val="none"/>
          </w:rPr>
          <w:t xml:space="preserve"> </w:t>
        </w:r>
        <w:proofErr w:type="gramStart"/>
        <w:r w:rsidR="00075DD4" w:rsidRPr="00141CEC">
          <w:rPr>
            <w:rStyle w:val="afc"/>
            <w:color w:val="auto"/>
            <w:u w:val="none"/>
          </w:rPr>
          <w:t>и</w:t>
        </w:r>
        <w:proofErr w:type="gramEnd"/>
        <w:r w:rsidR="00075DD4" w:rsidRPr="00141CEC">
          <w:rPr>
            <w:rStyle w:val="afc"/>
            <w:color w:val="auto"/>
            <w:u w:val="none"/>
          </w:rPr>
          <w:t>нкассо.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3" w:anchor="_Toc294905801" w:history="1">
        <w:r w:rsidR="00075DD4" w:rsidRPr="00141CEC">
          <w:rPr>
            <w:rStyle w:val="afc"/>
            <w:color w:val="auto"/>
            <w:u w:val="none"/>
          </w:rPr>
          <w:t>25.     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Банковская гарантия как инструмент обеспечения выполнения обязательства, виды банковских гарантий.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4" w:anchor="_Toc294905802" w:history="1">
        <w:r w:rsidR="00075DD4" w:rsidRPr="00141CEC">
          <w:rPr>
            <w:rStyle w:val="afc"/>
            <w:color w:val="auto"/>
            <w:u w:val="none"/>
          </w:rPr>
          <w:t>26.     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Использование чеков и векселей в международных расчетах.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5" w:anchor="_Toc294905803" w:history="1">
        <w:r w:rsidR="00075DD4" w:rsidRPr="00141CEC">
          <w:rPr>
            <w:rStyle w:val="afc"/>
            <w:color w:val="auto"/>
            <w:u w:val="none"/>
          </w:rPr>
          <w:t>27.     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Внешнеторговый контракт и его основные разделы. Выбор оптимальных условий расчетов по внешнеторговым контрактам.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6" w:anchor="_Toc294905804" w:history="1">
        <w:r w:rsidR="00075DD4" w:rsidRPr="00141CEC">
          <w:rPr>
            <w:rStyle w:val="afc"/>
            <w:color w:val="auto"/>
            <w:u w:val="none"/>
          </w:rPr>
          <w:t>28.     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Международные правила толкования торговых терминов «ИНКОТЕРМС».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7" w:anchor="_Toc294905805" w:history="1">
        <w:r w:rsidR="00075DD4" w:rsidRPr="00141CEC">
          <w:rPr>
            <w:rStyle w:val="afc"/>
            <w:color w:val="auto"/>
            <w:u w:val="none"/>
          </w:rPr>
          <w:t>29.     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Международная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система</w:t>
        </w:r>
        <w:r w:rsidR="00075DD4" w:rsidRPr="00141CEC">
          <w:rPr>
            <w:rStyle w:val="apple-converted-space"/>
            <w:lang w:val="en-US"/>
          </w:rPr>
          <w:t> </w:t>
        </w:r>
        <w:r w:rsidR="00075DD4" w:rsidRPr="00141CEC">
          <w:rPr>
            <w:rStyle w:val="afc"/>
            <w:color w:val="auto"/>
            <w:u w:val="none"/>
            <w:lang w:val="en-US"/>
          </w:rPr>
          <w:t>SWIFT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8" w:anchor="_Toc294905806" w:history="1">
        <w:r w:rsidR="00075DD4" w:rsidRPr="00141CEC">
          <w:rPr>
            <w:rStyle w:val="afc"/>
            <w:color w:val="auto"/>
            <w:u w:val="none"/>
          </w:rPr>
          <w:t>30.     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Сущность,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функции и формы международного кредита.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69" w:anchor="_Toc294905807" w:history="1">
        <w:r w:rsidR="00075DD4" w:rsidRPr="00141CEC">
          <w:rPr>
            <w:rStyle w:val="afc"/>
            <w:color w:val="auto"/>
            <w:u w:val="none"/>
          </w:rPr>
          <w:t>31.     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Фирменный (коммерческий) кредит и его виды.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0" w:anchor="_Toc294905808" w:history="1">
        <w:r w:rsidR="00075DD4" w:rsidRPr="00141CEC">
          <w:rPr>
            <w:rStyle w:val="afc"/>
            <w:color w:val="auto"/>
            <w:u w:val="none"/>
          </w:rPr>
          <w:t>32.     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Формы банковского кредитования экспорта и импорта.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1" w:anchor="_Toc294905809" w:history="1">
        <w:r w:rsidR="00075DD4" w:rsidRPr="00141CEC">
          <w:rPr>
            <w:rStyle w:val="afc"/>
            <w:color w:val="auto"/>
            <w:u w:val="none"/>
          </w:rPr>
          <w:t>33.     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Международный лизинг: сущность, виды, формы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2" w:anchor="_Toc294905810" w:history="1">
        <w:r w:rsidR="00075DD4" w:rsidRPr="00141CEC">
          <w:rPr>
            <w:rStyle w:val="afc"/>
            <w:color w:val="auto"/>
            <w:u w:val="none"/>
          </w:rPr>
          <w:t>34.     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Международно-правовое регулирование и особенности договора международного финансового лизинга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3" w:anchor="_Toc294905811" w:history="1">
        <w:r w:rsidR="00075DD4" w:rsidRPr="00141CEC">
          <w:rPr>
            <w:rStyle w:val="afc"/>
            <w:color w:val="auto"/>
            <w:u w:val="none"/>
          </w:rPr>
          <w:t>35.     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Факторинг.</w:t>
        </w:r>
      </w:hyperlink>
    </w:p>
    <w:p w:rsidR="00075DD4" w:rsidRPr="00141CEC" w:rsidRDefault="00075DD4" w:rsidP="00075DD4">
      <w:pPr>
        <w:pStyle w:val="12"/>
        <w:spacing w:before="0" w:beforeAutospacing="0" w:after="0" w:afterAutospacing="0"/>
      </w:pPr>
      <w:r w:rsidRPr="00141CEC">
        <w:t>36.       Форфейтинг</w:t>
      </w:r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4" w:anchor="_Toc294905813" w:history="1">
        <w:r w:rsidR="00075DD4" w:rsidRPr="00141CEC">
          <w:rPr>
            <w:rStyle w:val="afc"/>
            <w:color w:val="auto"/>
            <w:u w:val="none"/>
          </w:rPr>
          <w:t>37.     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Валютно-финансовые условия предоставления международного кредита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5" w:anchor="_Toc294905814" w:history="1">
        <w:r w:rsidR="00075DD4" w:rsidRPr="00141CEC">
          <w:rPr>
            <w:rStyle w:val="afc"/>
            <w:color w:val="auto"/>
            <w:u w:val="none"/>
          </w:rPr>
          <w:t>38.     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Валютные рынки, их организация, участники, функции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6" w:anchor="_Toc294905815" w:history="1">
        <w:r w:rsidR="00075DD4" w:rsidRPr="00141CEC">
          <w:rPr>
            <w:rStyle w:val="afc"/>
            <w:color w:val="auto"/>
            <w:u w:val="none"/>
          </w:rPr>
          <w:t>39.     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Классификация валютных операций, валютные сделки с немедленной поставкой, срочные операции.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7" w:anchor="_Toc294905816" w:history="1">
        <w:r w:rsidR="00075DD4" w:rsidRPr="00141CEC">
          <w:rPr>
            <w:rStyle w:val="afc"/>
            <w:color w:val="auto"/>
            <w:u w:val="none"/>
          </w:rPr>
          <w:t>40.     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Вывоз, бегство, отмывание капиталов.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8" w:anchor="_Toc294905817" w:history="1">
        <w:r w:rsidR="00075DD4" w:rsidRPr="00141CEC">
          <w:rPr>
            <w:rStyle w:val="afc"/>
            <w:color w:val="auto"/>
            <w:u w:val="none"/>
          </w:rPr>
          <w:t>41.     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Международные валютно-кредитные и финансовые организации: МВФ, группа Всемирного банка, ЕБРР, региональные банки развития.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79" w:anchor="_Toc294905818" w:history="1">
        <w:r w:rsidR="00075DD4" w:rsidRPr="00141CEC">
          <w:rPr>
            <w:rStyle w:val="afc"/>
            <w:color w:val="auto"/>
            <w:u w:val="none"/>
          </w:rPr>
          <w:t>42.     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Перспективы развития МВС в современных условиях.</w:t>
        </w:r>
      </w:hyperlink>
    </w:p>
    <w:p w:rsidR="00075DD4" w:rsidRPr="00141CEC" w:rsidRDefault="00ED09E6" w:rsidP="00075DD4">
      <w:pPr>
        <w:pStyle w:val="12"/>
        <w:spacing w:before="0" w:beforeAutospacing="0" w:after="0" w:afterAutospacing="0"/>
      </w:pPr>
      <w:hyperlink r:id="rId80" w:anchor="_Toc294905819" w:history="1">
        <w:r w:rsidR="00075DD4" w:rsidRPr="00141CEC">
          <w:rPr>
            <w:rStyle w:val="afc"/>
            <w:color w:val="auto"/>
            <w:u w:val="none"/>
          </w:rPr>
          <w:t>43.     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Парижские и лондонские клубы кредиторов и их взаимоотношения с РФ.</w:t>
        </w:r>
      </w:hyperlink>
    </w:p>
    <w:p w:rsidR="00075DD4" w:rsidRDefault="00ED09E6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  <w:hyperlink r:id="rId81" w:anchor="_Toc294905820" w:history="1">
        <w:r w:rsidR="00075DD4" w:rsidRPr="00141CEC">
          <w:rPr>
            <w:rStyle w:val="afc"/>
            <w:color w:val="auto"/>
            <w:u w:val="none"/>
          </w:rPr>
          <w:t>44.     </w:t>
        </w:r>
        <w:r w:rsidR="00075DD4" w:rsidRPr="00141CEC">
          <w:rPr>
            <w:rStyle w:val="apple-converted-space"/>
          </w:rPr>
          <w:t> </w:t>
        </w:r>
        <w:r w:rsidR="00075DD4" w:rsidRPr="00141CEC">
          <w:rPr>
            <w:rStyle w:val="afc"/>
            <w:color w:val="auto"/>
            <w:u w:val="none"/>
          </w:rPr>
          <w:t>Счета резидентов в иностранных банках, паспорт сделки, ответственность за нарушение валютного законодательства.</w:t>
        </w:r>
      </w:hyperlink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A84E7F" w:rsidRDefault="00075DD4" w:rsidP="00075DD4">
      <w:pPr>
        <w:pStyle w:val="12"/>
        <w:spacing w:before="0" w:beforeAutospacing="0" w:after="0" w:afterAutospacing="0"/>
        <w:jc w:val="right"/>
        <w:rPr>
          <w:rStyle w:val="afc"/>
          <w:b/>
          <w:color w:val="auto"/>
          <w:u w:val="none"/>
        </w:rPr>
      </w:pPr>
      <w:r w:rsidRPr="00A84E7F">
        <w:rPr>
          <w:rStyle w:val="afc"/>
          <w:b/>
          <w:color w:val="auto"/>
          <w:u w:val="none"/>
        </w:rPr>
        <w:lastRenderedPageBreak/>
        <w:t>Приложение 2</w:t>
      </w:r>
    </w:p>
    <w:p w:rsidR="00075DD4" w:rsidRDefault="00075DD4" w:rsidP="00075DD4">
      <w:pPr>
        <w:pStyle w:val="12"/>
        <w:spacing w:before="0" w:beforeAutospacing="0" w:after="0" w:afterAutospacing="0"/>
        <w:jc w:val="center"/>
        <w:rPr>
          <w:rStyle w:val="afc"/>
          <w:color w:val="auto"/>
          <w:u w:val="none"/>
        </w:rPr>
      </w:pPr>
    </w:p>
    <w:p w:rsidR="00075DD4" w:rsidRPr="00A84E7F" w:rsidRDefault="00075DD4" w:rsidP="00075DD4">
      <w:pPr>
        <w:pStyle w:val="12"/>
        <w:spacing w:before="0" w:beforeAutospacing="0" w:after="0" w:afterAutospacing="0"/>
        <w:jc w:val="center"/>
        <w:rPr>
          <w:rStyle w:val="afc"/>
          <w:b/>
          <w:color w:val="auto"/>
          <w:u w:val="none"/>
        </w:rPr>
      </w:pPr>
      <w:r w:rsidRPr="00A84E7F">
        <w:rPr>
          <w:rStyle w:val="afc"/>
          <w:b/>
          <w:color w:val="auto"/>
          <w:u w:val="none"/>
        </w:rPr>
        <w:t xml:space="preserve">Примерные задачи, решаемые на практических </w:t>
      </w:r>
      <w:proofErr w:type="gramStart"/>
      <w:r w:rsidRPr="00A84E7F">
        <w:rPr>
          <w:rStyle w:val="afc"/>
          <w:b/>
          <w:color w:val="auto"/>
          <w:u w:val="none"/>
        </w:rPr>
        <w:t>занятиях</w:t>
      </w:r>
      <w:proofErr w:type="gramEnd"/>
      <w:r w:rsidRPr="00A84E7F">
        <w:rPr>
          <w:rStyle w:val="afc"/>
          <w:b/>
          <w:color w:val="auto"/>
          <w:u w:val="none"/>
        </w:rPr>
        <w:t xml:space="preserve"> </w:t>
      </w: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E33B0A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1. Компании необходимо купить 100 тыс.$ через 3 месяца. Компания заключает с банком договор комиссии, в соответствии с которым, в соответствии с которым компания может заключать на бирже фьючерсные сделки. Компания покупает фьючерсный контракт, который содержит:</w:t>
      </w:r>
    </w:p>
    <w:p w:rsidR="00075DD4" w:rsidRPr="00E33B0A" w:rsidRDefault="00075DD4" w:rsidP="00075DD4">
      <w:pPr>
        <w:pStyle w:val="12"/>
        <w:numPr>
          <w:ilvl w:val="0"/>
          <w:numId w:val="22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курс сделки, установленный в контракте: 43 руб. за 1 $;</w:t>
      </w:r>
    </w:p>
    <w:p w:rsidR="00075DD4" w:rsidRPr="00E33B0A" w:rsidRDefault="00075DD4" w:rsidP="00075DD4">
      <w:pPr>
        <w:pStyle w:val="12"/>
        <w:numPr>
          <w:ilvl w:val="0"/>
          <w:numId w:val="22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рыночный курс на дату исполнения контракта: 45 руб. за 1 $;</w:t>
      </w:r>
    </w:p>
    <w:p w:rsidR="00075DD4" w:rsidRPr="00E33B0A" w:rsidRDefault="00075DD4" w:rsidP="00075DD4">
      <w:pPr>
        <w:pStyle w:val="12"/>
        <w:numPr>
          <w:ilvl w:val="0"/>
          <w:numId w:val="22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дата расчетов – через 3 месяца от даты заключения сделки;</w:t>
      </w:r>
    </w:p>
    <w:p w:rsidR="00075DD4" w:rsidRDefault="00075DD4" w:rsidP="00075DD4">
      <w:pPr>
        <w:pStyle w:val="12"/>
        <w:numPr>
          <w:ilvl w:val="0"/>
          <w:numId w:val="22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размер начальной маржи – 300 руб. на 1 тыс.$.</w:t>
      </w:r>
    </w:p>
    <w:p w:rsidR="00075DD4" w:rsidRPr="00E33B0A" w:rsidRDefault="00075DD4" w:rsidP="00075DD4">
      <w:pPr>
        <w:pStyle w:val="12"/>
        <w:numPr>
          <w:ilvl w:val="0"/>
          <w:numId w:val="22"/>
        </w:numPr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Описать механизм реализации поставочного фьючерса и рассчитать затраты компании (в рублях) по реализации указанной сделки</w:t>
      </w:r>
      <w:r>
        <w:rPr>
          <w:rStyle w:val="afc"/>
          <w:color w:val="auto"/>
          <w:u w:val="none"/>
        </w:rPr>
        <w:t>.</w:t>
      </w:r>
    </w:p>
    <w:p w:rsidR="00075DD4" w:rsidRPr="00E33B0A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E33B0A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 xml:space="preserve">2. Компании необходимо купить 100 тыс.$ через 3 месяца. Текущий рыночный курс – 43 руб. за 1 $. Компания заключает с банком договор, в котором фиксирует курс: 44 руб. за 1 $ с датой расчетов через 3 месяца. Цена опциона – 1 % от объема валюты – 1 тыс.$; компания уплачивает эту цену опциона (1 тыс.$)  и через 3 мес. по установленному в договоре курсу (44 руб. за 1 $) имеет право купить у банка 100 тыс.$. </w:t>
      </w:r>
    </w:p>
    <w:p w:rsidR="00075DD4" w:rsidRPr="00E33B0A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E33B0A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  <w:r w:rsidRPr="00E33B0A">
        <w:rPr>
          <w:rStyle w:val="afc"/>
          <w:color w:val="auto"/>
          <w:u w:val="none"/>
        </w:rPr>
        <w:t>Описать наиболее предпочтительные действия компании и рассчитать ее затраты по реализации сделки (в рублях), если на дату расчетов по договору рыночный курс вырастет на 3 руб. (составит 46 руб. за 1 $)</w:t>
      </w: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F75925" w:rsidRDefault="00075DD4" w:rsidP="00075DD4">
      <w:pPr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3</w:t>
      </w:r>
      <w:r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.</w:t>
      </w: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 xml:space="preserve"> По состоянию на 07.10.2014 г. диапазон допустимых значений рублевой стоимости бивалютной корзины (плавающий операционный интервал) составляет: нижняя граница  - 35,6; верхняя граница – 44,6. Курсы доллара США и Евро, установленные Банком России по состоянию на 07.10.2014 г., составляют: 1$=39,98 руб., 1 Евро=50,08 руб. </w:t>
      </w:r>
    </w:p>
    <w:p w:rsidR="00075DD4" w:rsidRPr="00F75925" w:rsidRDefault="00075DD4" w:rsidP="00075DD4">
      <w:pPr>
        <w:spacing w:after="0" w:line="240" w:lineRule="auto"/>
        <w:ind w:left="426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 xml:space="preserve">А) </w:t>
      </w: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Рассчитать стоимость бивалютной корзины (имея в виду, что она состоит из 0,45 евро и 0,55 долларов США);</w:t>
      </w:r>
    </w:p>
    <w:p w:rsidR="00075DD4" w:rsidRPr="00F75925" w:rsidRDefault="00075DD4" w:rsidP="00075DD4">
      <w:pPr>
        <w:spacing w:after="0" w:line="240" w:lineRule="auto"/>
        <w:ind w:left="360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 xml:space="preserve">Б) </w:t>
      </w: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Определить возможные варианты действий Банка России при выходе стоимости бивалютной корзины за пределы верхнего операционного интервала:</w:t>
      </w:r>
    </w:p>
    <w:p w:rsidR="00075DD4" w:rsidRPr="00F75925" w:rsidRDefault="00075DD4" w:rsidP="00075DD4">
      <w:pPr>
        <w:numPr>
          <w:ilvl w:val="0"/>
          <w:numId w:val="23"/>
        </w:numPr>
        <w:spacing w:after="0" w:line="240" w:lineRule="auto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сдвиг границ операционных интервалов;</w:t>
      </w:r>
    </w:p>
    <w:p w:rsidR="00075DD4" w:rsidRPr="00F75925" w:rsidRDefault="00075DD4" w:rsidP="00075DD4">
      <w:pPr>
        <w:numPr>
          <w:ilvl w:val="0"/>
          <w:numId w:val="23"/>
        </w:numPr>
        <w:spacing w:after="0" w:line="240" w:lineRule="auto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валютные интервенции (покупка СКВ);</w:t>
      </w:r>
    </w:p>
    <w:p w:rsidR="00075DD4" w:rsidRPr="00F75925" w:rsidRDefault="00075DD4" w:rsidP="00075DD4">
      <w:pPr>
        <w:numPr>
          <w:ilvl w:val="0"/>
          <w:numId w:val="23"/>
        </w:numPr>
        <w:spacing w:after="0" w:line="240" w:lineRule="auto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валютные интервенции (продажа СКВ);</w:t>
      </w:r>
    </w:p>
    <w:p w:rsidR="00075DD4" w:rsidRPr="00F75925" w:rsidRDefault="00075DD4" w:rsidP="00075DD4">
      <w:pPr>
        <w:numPr>
          <w:ilvl w:val="0"/>
          <w:numId w:val="23"/>
        </w:numPr>
        <w:spacing w:after="0" w:line="240" w:lineRule="auto"/>
        <w:jc w:val="both"/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</w:pPr>
      <w:r w:rsidRPr="00F75925">
        <w:rPr>
          <w:rStyle w:val="afc"/>
          <w:rFonts w:eastAsia="Times New Roman"/>
          <w:color w:val="auto"/>
          <w:sz w:val="24"/>
          <w:szCs w:val="24"/>
          <w:u w:val="none"/>
          <w:lang w:eastAsia="ru-RU"/>
        </w:rPr>
        <w:t>иные (указать какие)</w:t>
      </w: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Default="00075DD4" w:rsidP="00075DD4">
      <w:pPr>
        <w:pStyle w:val="12"/>
        <w:spacing w:before="0" w:beforeAutospacing="0" w:after="0" w:afterAutospacing="0"/>
        <w:rPr>
          <w:rStyle w:val="afc"/>
          <w:color w:val="auto"/>
          <w:u w:val="none"/>
        </w:rPr>
      </w:pPr>
    </w:p>
    <w:p w:rsidR="00075DD4" w:rsidRPr="00141CEC" w:rsidRDefault="00075DD4" w:rsidP="00075DD4">
      <w:pPr>
        <w:pStyle w:val="12"/>
        <w:spacing w:before="0" w:beforeAutospacing="0" w:after="0" w:afterAutospacing="0"/>
      </w:pPr>
    </w:p>
    <w:p w:rsidR="00075DD4" w:rsidRDefault="00075DD4" w:rsidP="00075DD4">
      <w:pPr>
        <w:spacing w:after="0"/>
        <w:jc w:val="center"/>
      </w:pPr>
    </w:p>
    <w:p w:rsidR="00075DD4" w:rsidRPr="00025022" w:rsidRDefault="00075DD4" w:rsidP="00075DD4">
      <w:pPr>
        <w:spacing w:after="0"/>
        <w:jc w:val="center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Pr="00A84E7F" w:rsidRDefault="00075DD4" w:rsidP="00075DD4">
      <w:pPr>
        <w:spacing w:after="0"/>
        <w:jc w:val="right"/>
        <w:rPr>
          <w:b/>
          <w:sz w:val="24"/>
          <w:szCs w:val="24"/>
        </w:rPr>
      </w:pPr>
      <w:r w:rsidRPr="00A84E7F">
        <w:rPr>
          <w:b/>
          <w:sz w:val="24"/>
          <w:szCs w:val="24"/>
        </w:rPr>
        <w:lastRenderedPageBreak/>
        <w:t>Приложение 3</w:t>
      </w:r>
    </w:p>
    <w:p w:rsidR="00075DD4" w:rsidRPr="00A84E7F" w:rsidRDefault="00075DD4" w:rsidP="00075DD4">
      <w:pPr>
        <w:spacing w:after="0"/>
        <w:rPr>
          <w:b/>
        </w:rPr>
      </w:pPr>
    </w:p>
    <w:p w:rsidR="00075DD4" w:rsidRPr="00A84E7F" w:rsidRDefault="00075DD4" w:rsidP="00075DD4">
      <w:pPr>
        <w:spacing w:after="0"/>
        <w:jc w:val="center"/>
        <w:rPr>
          <w:b/>
          <w:sz w:val="24"/>
          <w:szCs w:val="24"/>
        </w:rPr>
      </w:pPr>
      <w:r w:rsidRPr="00A84E7F">
        <w:rPr>
          <w:b/>
          <w:sz w:val="24"/>
          <w:szCs w:val="24"/>
        </w:rPr>
        <w:t xml:space="preserve">Вопросы для самостоятельного изучения </w:t>
      </w:r>
    </w:p>
    <w:p w:rsidR="00075DD4" w:rsidRDefault="00075DD4" w:rsidP="00075DD4">
      <w:pPr>
        <w:spacing w:after="0"/>
        <w:jc w:val="center"/>
        <w:rPr>
          <w:sz w:val="24"/>
          <w:szCs w:val="24"/>
        </w:rPr>
      </w:pP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Золото и его роль в мировой валютной системе;</w:t>
      </w: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Многофакторность формирования валютного курса;</w:t>
      </w: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Методы регулирования платежного баланса;</w:t>
      </w: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Структура международной банковской системы;</w:t>
      </w: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Внешнеторговый контракт и его основные разделы. Выбор оптимальных условий расчетов по внешнеторговым контрактам;</w:t>
      </w:r>
    </w:p>
    <w:p w:rsidR="00075DD4" w:rsidRPr="00345443" w:rsidRDefault="00075DD4" w:rsidP="00075DD4">
      <w:pPr>
        <w:pStyle w:val="12"/>
        <w:numPr>
          <w:ilvl w:val="0"/>
          <w:numId w:val="24"/>
        </w:numPr>
        <w:spacing w:before="0" w:beforeAutospacing="0" w:after="0" w:afterAutospacing="0"/>
        <w:rPr>
          <w:rStyle w:val="afc"/>
          <w:color w:val="auto"/>
          <w:u w:val="none"/>
        </w:rPr>
      </w:pPr>
      <w:r w:rsidRPr="00345443">
        <w:rPr>
          <w:rStyle w:val="afc"/>
          <w:color w:val="auto"/>
          <w:u w:val="none"/>
        </w:rPr>
        <w:t>Перспективы развития мировой валютной системы и ее компонентов в начале третьего тысячелетия.</w:t>
      </w:r>
    </w:p>
    <w:p w:rsidR="00075DD4" w:rsidRPr="00345443" w:rsidRDefault="00075DD4" w:rsidP="00075DD4">
      <w:pPr>
        <w:spacing w:after="0"/>
        <w:jc w:val="both"/>
        <w:rPr>
          <w:sz w:val="24"/>
          <w:szCs w:val="24"/>
        </w:rPr>
      </w:pPr>
    </w:p>
    <w:p w:rsidR="00075DD4" w:rsidRPr="00025022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Default="00075DD4" w:rsidP="00075DD4">
      <w:pPr>
        <w:spacing w:after="0"/>
      </w:pPr>
    </w:p>
    <w:p w:rsidR="00075DD4" w:rsidRPr="00122067" w:rsidRDefault="00075DD4" w:rsidP="00075DD4">
      <w:pPr>
        <w:spacing w:after="0"/>
        <w:jc w:val="right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4</w:t>
      </w:r>
    </w:p>
    <w:p w:rsidR="00075DD4" w:rsidRPr="00122067" w:rsidRDefault="00075DD4" w:rsidP="00075DD4">
      <w:pPr>
        <w:spacing w:after="0"/>
        <w:jc w:val="center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t xml:space="preserve">Примерные варианты тестов (№1) для текущего контроля (4 варианта). </w:t>
      </w:r>
    </w:p>
    <w:p w:rsidR="00075DD4" w:rsidRDefault="00075DD4" w:rsidP="00075DD4">
      <w:pPr>
        <w:spacing w:after="0"/>
        <w:jc w:val="center"/>
        <w:rPr>
          <w:sz w:val="24"/>
          <w:szCs w:val="24"/>
        </w:rPr>
      </w:pPr>
    </w:p>
    <w:p w:rsidR="00075DD4" w:rsidRPr="00122067" w:rsidRDefault="00075DD4" w:rsidP="00075DD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t>Вариант 1.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numPr>
          <w:ilvl w:val="0"/>
          <w:numId w:val="25"/>
        </w:num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Под банковским переводом понимается:</w:t>
      </w:r>
    </w:p>
    <w:p w:rsidR="00075DD4" w:rsidRPr="00E87ADD" w:rsidRDefault="00075DD4" w:rsidP="00075DD4">
      <w:pPr>
        <w:spacing w:line="240" w:lineRule="auto"/>
        <w:ind w:left="720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87ADD">
        <w:rPr>
          <w:sz w:val="24"/>
          <w:szCs w:val="24"/>
        </w:rPr>
        <w:t xml:space="preserve"> поручение банка своему банку-корреспонденту выплатить определенную сумму денег по поручению перевододателя.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 w:rsidRPr="00E87ADD">
        <w:rPr>
          <w:sz w:val="24"/>
          <w:szCs w:val="24"/>
        </w:rPr>
        <w:t xml:space="preserve"> обязательство со стороны банка предоставить определенную сумму денег в распоряжение продавца от имени покупателя в соответствии со строго определенными условиями.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поручение продавца своему банку получить определенную сумму денег от покупателя против передачи грузовых (товарораспорядительных) документов.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Pr="00E87ADD">
        <w:rPr>
          <w:sz w:val="24"/>
          <w:szCs w:val="24"/>
        </w:rPr>
        <w:t>дополнительная отметка о той дате, когда денежные средства переходят в собственность владельца счета.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выставляемая банком в обеспечение платежных обязательств покупателей по отношению к продавцам.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numPr>
          <w:ilvl w:val="0"/>
          <w:numId w:val="25"/>
        </w:num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Банковская гарантия исполнения контракта это:</w:t>
      </w:r>
    </w:p>
    <w:p w:rsidR="00075DD4" w:rsidRPr="00E87ADD" w:rsidRDefault="00075DD4" w:rsidP="00075DD4">
      <w:pPr>
        <w:spacing w:line="240" w:lineRule="auto"/>
        <w:ind w:left="720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выдаваемая банком по поручению экспортера, получающего авансом денежные средства от импортера до момента осуществления экспортером отгрузки товара.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 w:rsidRPr="00E87ADD">
        <w:rPr>
          <w:sz w:val="24"/>
          <w:szCs w:val="24"/>
        </w:rPr>
        <w:t>гарантия, выдаваемая банком по поручению экспортера и обеспечивающая своевременную в соответствии и условиями контракта отгрузку товара.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предотвращающая случай, когда предприятие подает предложение, однако не принимает сделанный ему на это предложение заказ в связи с утратой интереса к сделке.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обеспечивающая уплату таможенных платежей.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любой вид гарантии.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3. Корреспондентские отношения между банками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совокупность правовых норм, регулирующих порядок осуществления операций с валютными ценностями.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отношения, опосредующие проведение между банками различных </w:t>
      </w:r>
      <w:proofErr w:type="gramStart"/>
      <w:r w:rsidRPr="00E87ADD">
        <w:rPr>
          <w:sz w:val="24"/>
          <w:szCs w:val="24"/>
        </w:rPr>
        <w:t>операций</w:t>
      </w:r>
      <w:proofErr w:type="gramEnd"/>
      <w:r w:rsidRPr="00E87ADD">
        <w:rPr>
          <w:sz w:val="24"/>
          <w:szCs w:val="24"/>
        </w:rPr>
        <w:t xml:space="preserve"> как от своего имени, так и по поручению своих клиентов.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расширение рынков сбыта.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привлечение и эффективное использование иностранных инвестиций путем создания благоприятного инвестиционного климата.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ограничение возможности государства регулировать внешнеэкономическую деятельность.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4. Структурная валютная политика государства подразумевает: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совокупность краткосрочных мер, направленных на оперативное регулирование валютного курса, валютных операций и деятельности валютных рынков.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совокупность долгосрочных мер, направленных на осуществление глобальных изменений в мировой валютной системе и реализующихся в форме валютных реформ.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Метод воздействия на курс национальной валюты путем купли-продажи государственными органами национальной валюты.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выбраковку из международного обмена товаров, не соответствующих международным стандартам качества при конкурентных ценах.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изменение учетной ставки центрального банка.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lastRenderedPageBreak/>
        <w:t>5. Именной индоссамент имеет место в случаях, если держатель чека: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ставит подпись в месте для индоссамента, в результате чего чек становится предъявительским документом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ставит подпись в месте для индоссамента и указывает лицо, которому передается право получения денежных средств по чеку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E87ADD">
        <w:rPr>
          <w:sz w:val="24"/>
          <w:szCs w:val="24"/>
        </w:rPr>
        <w:t>указывает цель передачи чека и ограничивает условия получения денежных средств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ограничивает или исключает случаи предъявления претензий по чеку при его неоплате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не ставит свою подпись в месте для индоссамента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122067" w:rsidRDefault="00075DD4" w:rsidP="00075DD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t xml:space="preserve">Вариант 2. 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1. Под документарным аккредитивом понимается: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поручение банка своему банку-корреспонденту выплатить определенную сумму денег по поручению перевододателя.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обязательство со стороны банка предоставить определенную сумму денег в распоряжение продавца от имени покупателя в соответствии со строго определенными условиями.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поручение продавца своему банку получить определенную сумму денег от покупателя против передачи грузовых (товарораспорядительных) документов.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дополнительная отметка о той дате, когда деньги переходят в собственность владельца счета.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выставляемая банком в обеспечение платежных обязательств покупателей по отношению к продавцам.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2. В вексельной сделке участвуют следующие стороны: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трассант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банк-респондент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трассат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держатель чека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лизингополучатель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3. Под документарным инкассо понимается: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поручение банка своему банку-корреспонденту выплатить определенную сумму денег по поручению перевододателя.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обязательство со стороны банка предоставить определенную сумму денег в распоряжение продавца от имени покупателя в соответствии со строго определенными условиями.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поручение продавца своему банку получить определенную сумму денег от покупателя против передачи грузовых (товарораспорядительных) документов.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дополнительная отметка о той дате, когда деньги переходят в собственность владельца счета.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гарантия, выставляемая банком в обеспечение платежных обязательств покупателей по отношению к продавцам.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4. Гарантия предложения (тендерная) представляет собой: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гарантию, выдаваемую банком по поручению экспортера, получающего авансом денежные средства от импортера до момента осуществления экспортером отгрузки товара.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гарантию, выдаваемую банком по поручению экспортера и обеспечивающую своевременную в соответствии и условиями контракта отгрузку товара.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гарантию, предотвращающую случай, когда предприятие подает предложение, однако не принимает сделанный ему на это предложение заказ в связи с утратой интереса к сделке.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гарантию, обеспечивающую уплату таможенных платежей.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любой вид гарантии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5. Различают следующие виды индоссаментов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простые и переводные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именные, бланковые, целевые 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подтвержденные и неподтвержденные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отзывные и безотзывные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  <w:r w:rsidRPr="00E87ADD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E87ADD">
        <w:rPr>
          <w:sz w:val="24"/>
          <w:szCs w:val="24"/>
        </w:rPr>
        <w:t xml:space="preserve"> наличные и срочные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122067" w:rsidRDefault="00075DD4" w:rsidP="00075DD4">
      <w:pPr>
        <w:spacing w:after="0"/>
        <w:jc w:val="center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t>Примерные варианты тестов (№2) для текущего контроля (10 вариантов).</w:t>
      </w:r>
    </w:p>
    <w:p w:rsidR="00075DD4" w:rsidRPr="00122067" w:rsidRDefault="00075DD4" w:rsidP="00075DD4">
      <w:pPr>
        <w:spacing w:after="0"/>
        <w:jc w:val="center"/>
        <w:rPr>
          <w:b/>
          <w:sz w:val="24"/>
          <w:szCs w:val="24"/>
        </w:rPr>
      </w:pPr>
    </w:p>
    <w:p w:rsidR="00075DD4" w:rsidRPr="00122067" w:rsidRDefault="00075DD4" w:rsidP="00075DD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22067">
        <w:rPr>
          <w:b/>
          <w:sz w:val="24"/>
          <w:szCs w:val="24"/>
        </w:rPr>
        <w:t>Вариант 1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1. Основой национальной валютной системы являются: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национальная валюта.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иностранная валюта.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режим валютного курса.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наличие или отсутствие валютных ограничений.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режимы работы валютных рынков и рынков золота.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2. К факторам, влияющим на валютный курс, относят: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состояние платежного баланса государства.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темп инфляции.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масштабы разветвленности корреспондентских отношений банковской системы государства.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использование золота в качестве реальных резервных активов.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 xml:space="preserve">степень доверия к национальной валюте на </w:t>
      </w:r>
      <w:proofErr w:type="gramStart"/>
      <w:r w:rsidRPr="0031494F">
        <w:rPr>
          <w:sz w:val="24"/>
          <w:szCs w:val="24"/>
        </w:rPr>
        <w:t>национальном</w:t>
      </w:r>
      <w:proofErr w:type="gramEnd"/>
      <w:r w:rsidRPr="0031494F">
        <w:rPr>
          <w:sz w:val="24"/>
          <w:szCs w:val="24"/>
        </w:rPr>
        <w:t xml:space="preserve"> и мировых рынках.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3. Для регулирования платежного баланса используются следующие методы: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дефляционная политика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введение валютных ограничений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фиксирование цен на товары.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 введение налога на продажи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повышение импортных (экспортных) пошлин.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4. Акцептный кредит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выдаваемый банком в форме акцепта или оплаты тратты  экспортера.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предоставляемый экспортером одной страны импортеру другой страны в форме отсрочки платежа за товар.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выдаваемый банком под залог товаров в стране экспортера.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кредит, выдаваемый банком под залог товарных документов в стране импортера.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межбанковский кредит.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lastRenderedPageBreak/>
        <w:t>5. Нерезидентами Российской Федерации являются: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614446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</w:t>
      </w:r>
      <w:r w:rsidRPr="00614446">
        <w:rPr>
          <w:sz w:val="24"/>
          <w:szCs w:val="24"/>
        </w:rPr>
        <w:t>физические лица, являющиеся гражданами Российской Федерации, за исключением граждан Российской Федерации, признаваемых постоянно проживающими в иностранном государстве в соответствии с зако</w:t>
      </w:r>
      <w:r>
        <w:rPr>
          <w:sz w:val="24"/>
          <w:szCs w:val="24"/>
        </w:rPr>
        <w:t>нодательством этого государства</w:t>
      </w:r>
    </w:p>
    <w:p w:rsidR="00075DD4" w:rsidRPr="00614446" w:rsidRDefault="00075DD4" w:rsidP="00075DD4">
      <w:pPr>
        <w:spacing w:line="240" w:lineRule="auto"/>
        <w:contextualSpacing/>
        <w:rPr>
          <w:sz w:val="24"/>
          <w:szCs w:val="24"/>
        </w:rPr>
      </w:pPr>
      <w:r w:rsidRPr="00614446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614446">
        <w:rPr>
          <w:sz w:val="24"/>
          <w:szCs w:val="24"/>
        </w:rPr>
        <w:t xml:space="preserve"> постоянно проживающие в Российской Федерации на основании вида на жительство, предусмотренного законодательством Российской Федерации, иностранные граждане и лица без граж</w:t>
      </w:r>
      <w:r>
        <w:rPr>
          <w:sz w:val="24"/>
          <w:szCs w:val="24"/>
        </w:rPr>
        <w:t>данства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614446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614446">
        <w:rPr>
          <w:sz w:val="24"/>
          <w:szCs w:val="24"/>
        </w:rPr>
        <w:t xml:space="preserve"> юридические лица, созданные в соответствии с законодательством Российской Федерации</w:t>
      </w:r>
    </w:p>
    <w:p w:rsidR="00075DD4" w:rsidRPr="00A80D69" w:rsidRDefault="00075DD4" w:rsidP="00075DD4">
      <w:pPr>
        <w:spacing w:line="240" w:lineRule="auto"/>
        <w:contextualSpacing/>
        <w:rPr>
          <w:sz w:val="24"/>
          <w:szCs w:val="24"/>
        </w:rPr>
      </w:pPr>
      <w:r w:rsidRPr="00A80D69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A80D69">
        <w:rPr>
          <w:sz w:val="24"/>
          <w:szCs w:val="24"/>
        </w:rPr>
        <w:t xml:space="preserve"> юридические лица, созданные в соответствии с законодательством иностранных государств и имеющие местонахождение за пределами </w:t>
      </w:r>
      <w:r>
        <w:rPr>
          <w:sz w:val="24"/>
          <w:szCs w:val="24"/>
        </w:rPr>
        <w:t>территории Российской Федерации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д)</w:t>
      </w:r>
      <w:r w:rsidRPr="00A80D69">
        <w:rPr>
          <w:sz w:val="24"/>
          <w:szCs w:val="24"/>
        </w:rPr>
        <w:t xml:space="preserve"> 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</w:t>
      </w:r>
      <w:proofErr w:type="gramStart"/>
      <w:r w:rsidRPr="00A80D69">
        <w:rPr>
          <w:sz w:val="24"/>
          <w:szCs w:val="24"/>
        </w:rPr>
        <w:t>рств пр</w:t>
      </w:r>
      <w:proofErr w:type="gramEnd"/>
      <w:r w:rsidRPr="00A80D69">
        <w:rPr>
          <w:sz w:val="24"/>
          <w:szCs w:val="24"/>
        </w:rPr>
        <w:t>и межгосударственных или ме</w:t>
      </w:r>
      <w:r>
        <w:rPr>
          <w:sz w:val="24"/>
          <w:szCs w:val="24"/>
        </w:rPr>
        <w:t>жправительственных организациях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6. Продажа иностранной валюты юридическим лицам-резидентам России в настоящее время осуществляется: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без ограничений.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только для целей осуществления платежей по внешнеторговым контрактам. 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только после получения индивидуального разрешения Банка России.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через специальный транзитный счет юридического лица-резидента.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только после получения индивидуального разрешения Минфина России.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7. Нормы административной ответственности резидентов России за нарушения валютного законодательства предусмотрены: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Законом «О внешнеторговой деятельности».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Законом «О валютном регулировании и валютном контроле»/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Указами Президента России.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Нормативными актами Банка России.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Кодексом «Об административных правонарушениях»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8. Основными формами международных экономических отношений являются: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международные рынки ресурсов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международные рынки технологий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мировые финансовые рынки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национальная валютная система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наличие или отсутствие валютных ограничений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9. В основу Генуэзской валютной системы были положены: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золотомонетный стандарт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золотодевизный стандарт.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твердые обменные курсы стран-участниц к ведущей валюте.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стандарт ЭКЮ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д)</w:t>
      </w:r>
      <w:r w:rsidRPr="0031494F">
        <w:rPr>
          <w:sz w:val="24"/>
          <w:szCs w:val="24"/>
        </w:rPr>
        <w:t xml:space="preserve"> плавающие курсы и многовалютный стандарт.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10. Банковская гарантия исполнения контракта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выдаваемая банком по поручению экспортера, получающего авансом денежные средства от импортера до момента осуществления экспортером отгрузки товара.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lastRenderedPageBreak/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выдаваемая банком по поручению экспортера и обеспечивающая своевременную в соответствии и условиями контракта отгрузку товара.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предотвращающая случай, когда предприятие подает предложение, однако не принимает сделанный ему на это предложение заказ в связи с утратой интереса к сделке.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обеспечивающая уплату таможенных платежей.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любой вид гарантии.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jc w:val="center"/>
        <w:rPr>
          <w:sz w:val="24"/>
          <w:szCs w:val="24"/>
        </w:rPr>
      </w:pPr>
      <w:r w:rsidRPr="00122067">
        <w:rPr>
          <w:b/>
          <w:sz w:val="24"/>
          <w:szCs w:val="24"/>
        </w:rPr>
        <w:t>Вариант 2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1. Мировая валютная система состоит из следующих элементов: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регламентации условий конвертируемости валют.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регламентации деятельности национальных валютных регуляторов.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режимы работы валютных рынков и рынков золота.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регулирование международной валютной ликвидности страны.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унификации правил использования международных платежных средств.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2. Демонетизация золота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исчисление цен  товаров в золоте.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отсутствие ограничений на ввоз и вывоз золота.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изъятие золота из международных расчетов и лишение его качества валюты.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зависимость денежной массы, обращающейся в мировой экономике, от добычи и производства золота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соотношение денежных единиц различных стран по их официальному золотому содержанию.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3. В основу Парижской валютной системы были положены: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золотомонетный стандарт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золотодевизный стандарт.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твердые обменные курсы стран-участниц к ведущей валюте.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стандарт ЭКЮ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плавающие курсы и многовалютный стандарт.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4. Валютный курс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совокупность правовых норм, регулирующих порядок осуществления операций с валютными ценностями.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соотношение денежных единиц разных стран по их официальному золотому содержанию.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соотношение обмена между денежными единицами разных стран, определенное их покупательной способностью.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изменение учетной ставки центрального банка.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метод воздействия на курс национальной валюты путем купли-продажи государственными органами иностранной валюты.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5. Корреспондентские отношения между банками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совокупность правовых норм, регулирующих порядок осуществления операций с валютными ценностями.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отношения, опосредующие проведение между банками различных </w:t>
      </w:r>
      <w:proofErr w:type="gramStart"/>
      <w:r w:rsidRPr="0031494F">
        <w:rPr>
          <w:sz w:val="24"/>
          <w:szCs w:val="24"/>
        </w:rPr>
        <w:t>операций</w:t>
      </w:r>
      <w:proofErr w:type="gramEnd"/>
      <w:r w:rsidRPr="0031494F">
        <w:rPr>
          <w:sz w:val="24"/>
          <w:szCs w:val="24"/>
        </w:rPr>
        <w:t xml:space="preserve"> как от своего имени, так и по поручению своих клиентов.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расширение рынков сбыта.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lastRenderedPageBreak/>
        <w:t>г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 xml:space="preserve"> привлечение и эффективное использование иностранных инвестиций путем создания благоприятного инвестиционного климата.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ограничение возможности государства регулировать внешнеэкономическую деятельность.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6. Безусловная банковская гарантия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выдаваемая банком по поручению экспортера, получающего авансом денежные средства от импортера до момента осуществления экспортером отгрузки товара.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выдаваемая банком по поручению экспортера и обеспечивающая своевременную в соответствии и условиями контракта отгрузку товара.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предотвращающая случай, когда предприятие подает предложение, однако не принимает сделанный ему на это предложение заказ в связи с утратой интереса к сделке.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гарантия, обеспечивающая уплату таможенных платежей.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любой вид гарантии.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7. Платежный баланс государства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система статистического учета платежей по всем операциям, совершаемым резидентами данного государства с резидентами иностранных государств </w:t>
      </w:r>
      <w:proofErr w:type="gramStart"/>
      <w:r w:rsidRPr="0031494F">
        <w:rPr>
          <w:sz w:val="24"/>
          <w:szCs w:val="24"/>
        </w:rPr>
        <w:t>за</w:t>
      </w:r>
      <w:proofErr w:type="gramEnd"/>
      <w:r w:rsidRPr="0031494F">
        <w:rPr>
          <w:sz w:val="24"/>
          <w:szCs w:val="24"/>
        </w:rPr>
        <w:t xml:space="preserve"> </w:t>
      </w:r>
      <w:proofErr w:type="gramStart"/>
      <w:r w:rsidRPr="0031494F">
        <w:rPr>
          <w:sz w:val="24"/>
          <w:szCs w:val="24"/>
        </w:rPr>
        <w:t>определений</w:t>
      </w:r>
      <w:proofErr w:type="gramEnd"/>
      <w:r w:rsidRPr="0031494F">
        <w:rPr>
          <w:sz w:val="24"/>
          <w:szCs w:val="24"/>
        </w:rPr>
        <w:t xml:space="preserve"> период времени.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регулирование международной валютной ликвидности государства.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принятие государством мер с целью сокращения бегства капитала из страны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метод воздействия на курс национальной валюты путем купли-продажи государственными органами иностранной валюты.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превышение поступления денежных средств над их расходованием.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8. Фирменный (коммерческий) кредит это: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выдаваемый банком в форме акцепта или оплаты тратты  экспортера.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предоставляемый экспортером одной страны импортеру другой страны в форме отсрочки платежа за товар.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выдаваемый банком под залог товаров в стране экспортера.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кредит, выдаваемый банком под залог товарных документов в стране импортера.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межбанковский кредит.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9. Основными принципами валютного регулирования в России являются: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приоритет экономических мер в реализации государственной политики в области валютного регулирования.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приоритет административных мер воздействия в реализации государственной политики в области валютного регулирования.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единство системы валютного регулирования и валютного контроля.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исключение неоправданного вмешательства государства в валютные операции резидентов и нерезидентов.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активизация проверок органами валютного контроля соблюдения резидентами и нерезидентами валютного законодательства.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10. Под раскрытым факторингом понимается:</w:t>
      </w:r>
    </w:p>
    <w:p w:rsidR="00075DD4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31494F">
        <w:rPr>
          <w:sz w:val="24"/>
          <w:szCs w:val="24"/>
        </w:rPr>
        <w:t xml:space="preserve"> условие, при котором должник в обязательном порядке уведомляется о факте уступки права требования и, соответственно, обязан платить фактору, а не поставщику.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</w:t>
      </w:r>
      <w:r w:rsidRPr="0031494F">
        <w:rPr>
          <w:sz w:val="24"/>
          <w:szCs w:val="24"/>
        </w:rPr>
        <w:t>с</w:t>
      </w:r>
      <w:proofErr w:type="gramEnd"/>
      <w:r w:rsidRPr="0031494F">
        <w:rPr>
          <w:sz w:val="24"/>
          <w:szCs w:val="24"/>
        </w:rPr>
        <w:t>тандартизированный и оформленный в виде ценной бумаги форвардный контракт для последующей продажи на валютном рынке.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>) т</w:t>
      </w:r>
      <w:r w:rsidRPr="0031494F">
        <w:rPr>
          <w:sz w:val="24"/>
          <w:szCs w:val="24"/>
        </w:rPr>
        <w:t xml:space="preserve">контракт, в </w:t>
      </w:r>
      <w:proofErr w:type="gramStart"/>
      <w:r w:rsidRPr="0031494F">
        <w:rPr>
          <w:sz w:val="24"/>
          <w:szCs w:val="24"/>
        </w:rPr>
        <w:t>соответствии</w:t>
      </w:r>
      <w:proofErr w:type="gramEnd"/>
      <w:r w:rsidRPr="0031494F">
        <w:rPr>
          <w:sz w:val="24"/>
          <w:szCs w:val="24"/>
        </w:rPr>
        <w:t xml:space="preserve"> с которым стороны берут на себя обязательство произвести расчеты по своим требованиям и обязательствам в разных валютах в будущем по курсу, зафиксированному в момент заключения сделки.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 w:rsidRPr="0031494F">
        <w:rPr>
          <w:sz w:val="24"/>
          <w:szCs w:val="24"/>
        </w:rPr>
        <w:t>поручение банка своему банку-корреспонденту выплатить определенную сумму денег по поручению перевододателя.</w:t>
      </w: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  <w:r w:rsidRPr="0031494F"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</w:t>
      </w:r>
      <w:r w:rsidRPr="0031494F">
        <w:rPr>
          <w:sz w:val="24"/>
          <w:szCs w:val="24"/>
        </w:rPr>
        <w:t>о</w:t>
      </w:r>
      <w:proofErr w:type="gramEnd"/>
      <w:r w:rsidRPr="0031494F">
        <w:rPr>
          <w:sz w:val="24"/>
          <w:szCs w:val="24"/>
        </w:rPr>
        <w:t>бязательство со стороны банка предоставить определенную сумму денег в распоряжение продавца от имени покупателя в соответствии со строго определенными условиями.</w:t>
      </w:r>
    </w:p>
    <w:p w:rsidR="00075DD4" w:rsidRPr="00E87ADD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075DD4" w:rsidRPr="0031494F" w:rsidRDefault="00075DD4" w:rsidP="00075DD4">
      <w:pPr>
        <w:spacing w:line="240" w:lineRule="auto"/>
        <w:contextualSpacing/>
        <w:rPr>
          <w:sz w:val="24"/>
          <w:szCs w:val="24"/>
        </w:rPr>
      </w:pPr>
    </w:p>
    <w:p w:rsidR="00480480" w:rsidRPr="00480480" w:rsidRDefault="00075DD4" w:rsidP="00075DD4">
      <w:pPr>
        <w:ind w:firstLine="709"/>
        <w:jc w:val="both"/>
        <w:rPr>
          <w:rFonts w:eastAsia="Times New Roman"/>
          <w:szCs w:val="20"/>
          <w:lang w:eastAsia="ru-RU"/>
        </w:rPr>
      </w:pPr>
      <w: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82"/>
      <w:headerReference w:type="default" r:id="rId83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89" w:rsidRDefault="00284289" w:rsidP="00105C01">
      <w:pPr>
        <w:spacing w:after="0" w:line="240" w:lineRule="auto"/>
      </w:pPr>
      <w:r>
        <w:separator/>
      </w:r>
    </w:p>
  </w:endnote>
  <w:endnote w:type="continuationSeparator" w:id="0">
    <w:p w:rsidR="00284289" w:rsidRDefault="00284289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89" w:rsidRDefault="00284289" w:rsidP="00105C01">
      <w:pPr>
        <w:spacing w:after="0" w:line="240" w:lineRule="auto"/>
      </w:pPr>
      <w:r>
        <w:separator/>
      </w:r>
    </w:p>
  </w:footnote>
  <w:footnote w:type="continuationSeparator" w:id="0">
    <w:p w:rsidR="00284289" w:rsidRDefault="00284289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ED09E6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4548" w:rsidRDefault="00364548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ED09E6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024A0">
      <w:rPr>
        <w:rStyle w:val="af9"/>
        <w:noProof/>
      </w:rPr>
      <w:t>4</w:t>
    </w:r>
    <w:r>
      <w:rPr>
        <w:rStyle w:val="af9"/>
      </w:rPr>
      <w:fldChar w:fldCharType="end"/>
    </w:r>
  </w:p>
  <w:p w:rsidR="000216AE" w:rsidRDefault="000216AE" w:rsidP="00364548">
    <w:pPr>
      <w:pStyle w:val="ac"/>
      <w:ind w:right="360"/>
      <w:jc w:val="right"/>
    </w:pPr>
  </w:p>
  <w:p w:rsidR="000216AE" w:rsidRDefault="00021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6E52831"/>
    <w:multiLevelType w:val="hybridMultilevel"/>
    <w:tmpl w:val="78E20F54"/>
    <w:lvl w:ilvl="0" w:tplc="09A8E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D5324"/>
    <w:multiLevelType w:val="hybridMultilevel"/>
    <w:tmpl w:val="BEBE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5A01"/>
    <w:multiLevelType w:val="hybridMultilevel"/>
    <w:tmpl w:val="5C0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4FB75F65"/>
    <w:multiLevelType w:val="hybridMultilevel"/>
    <w:tmpl w:val="C13A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4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24"/>
  </w:num>
  <w:num w:numId="5">
    <w:abstractNumId w:val="5"/>
  </w:num>
  <w:num w:numId="6">
    <w:abstractNumId w:val="16"/>
  </w:num>
  <w:num w:numId="7">
    <w:abstractNumId w:val="17"/>
  </w:num>
  <w:num w:numId="8">
    <w:abstractNumId w:val="1"/>
  </w:num>
  <w:num w:numId="9">
    <w:abstractNumId w:val="13"/>
  </w:num>
  <w:num w:numId="10">
    <w:abstractNumId w:val="9"/>
  </w:num>
  <w:num w:numId="11">
    <w:abstractNumId w:val="22"/>
  </w:num>
  <w:num w:numId="12">
    <w:abstractNumId w:val="19"/>
  </w:num>
  <w:num w:numId="13">
    <w:abstractNumId w:val="14"/>
  </w:num>
  <w:num w:numId="14">
    <w:abstractNumId w:val="23"/>
  </w:num>
  <w:num w:numId="15">
    <w:abstractNumId w:val="7"/>
  </w:num>
  <w:num w:numId="16">
    <w:abstractNumId w:val="0"/>
  </w:num>
  <w:num w:numId="17">
    <w:abstractNumId w:val="10"/>
  </w:num>
  <w:num w:numId="18">
    <w:abstractNumId w:val="12"/>
  </w:num>
  <w:num w:numId="19">
    <w:abstractNumId w:val="8"/>
  </w:num>
  <w:num w:numId="20">
    <w:abstractNumId w:val="6"/>
  </w:num>
  <w:num w:numId="21">
    <w:abstractNumId w:val="2"/>
  </w:num>
  <w:num w:numId="22">
    <w:abstractNumId w:val="11"/>
  </w:num>
  <w:num w:numId="23">
    <w:abstractNumId w:val="3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369AE"/>
    <w:rsid w:val="000420E9"/>
    <w:rsid w:val="00043237"/>
    <w:rsid w:val="0005259B"/>
    <w:rsid w:val="000737C5"/>
    <w:rsid w:val="00075DD4"/>
    <w:rsid w:val="00084C0D"/>
    <w:rsid w:val="00091F64"/>
    <w:rsid w:val="0009260D"/>
    <w:rsid w:val="0009640F"/>
    <w:rsid w:val="000A3A58"/>
    <w:rsid w:val="000C2A78"/>
    <w:rsid w:val="000D0D85"/>
    <w:rsid w:val="000D5ABA"/>
    <w:rsid w:val="000D6224"/>
    <w:rsid w:val="000E5C16"/>
    <w:rsid w:val="000F2C1D"/>
    <w:rsid w:val="000F3B13"/>
    <w:rsid w:val="00105C01"/>
    <w:rsid w:val="00106F86"/>
    <w:rsid w:val="001079FC"/>
    <w:rsid w:val="001104DF"/>
    <w:rsid w:val="00110C38"/>
    <w:rsid w:val="0011392A"/>
    <w:rsid w:val="001153A2"/>
    <w:rsid w:val="00116E47"/>
    <w:rsid w:val="00120EB3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641"/>
    <w:rsid w:val="001A6EC0"/>
    <w:rsid w:val="001A7986"/>
    <w:rsid w:val="001B04CE"/>
    <w:rsid w:val="001C69D8"/>
    <w:rsid w:val="001E164D"/>
    <w:rsid w:val="001E1939"/>
    <w:rsid w:val="001E39DA"/>
    <w:rsid w:val="001F2897"/>
    <w:rsid w:val="001F585E"/>
    <w:rsid w:val="00203B23"/>
    <w:rsid w:val="00203CEE"/>
    <w:rsid w:val="00212F44"/>
    <w:rsid w:val="00236A96"/>
    <w:rsid w:val="002379EF"/>
    <w:rsid w:val="00244759"/>
    <w:rsid w:val="0025470D"/>
    <w:rsid w:val="0025730C"/>
    <w:rsid w:val="00264BDA"/>
    <w:rsid w:val="0026682E"/>
    <w:rsid w:val="0027393A"/>
    <w:rsid w:val="00274E92"/>
    <w:rsid w:val="002753C5"/>
    <w:rsid w:val="00275B9C"/>
    <w:rsid w:val="00284289"/>
    <w:rsid w:val="00284951"/>
    <w:rsid w:val="0029327D"/>
    <w:rsid w:val="00293B43"/>
    <w:rsid w:val="002A1CA9"/>
    <w:rsid w:val="002B16EA"/>
    <w:rsid w:val="002B71B5"/>
    <w:rsid w:val="002C100E"/>
    <w:rsid w:val="002C460D"/>
    <w:rsid w:val="002E2277"/>
    <w:rsid w:val="002F713B"/>
    <w:rsid w:val="003133E2"/>
    <w:rsid w:val="0031382D"/>
    <w:rsid w:val="00321D57"/>
    <w:rsid w:val="00324F0B"/>
    <w:rsid w:val="00336F16"/>
    <w:rsid w:val="00337648"/>
    <w:rsid w:val="00337ADA"/>
    <w:rsid w:val="00341978"/>
    <w:rsid w:val="00350A30"/>
    <w:rsid w:val="00355029"/>
    <w:rsid w:val="00364548"/>
    <w:rsid w:val="00376585"/>
    <w:rsid w:val="00376C64"/>
    <w:rsid w:val="003819F6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E2E"/>
    <w:rsid w:val="003F22F3"/>
    <w:rsid w:val="003F2F12"/>
    <w:rsid w:val="00405D9F"/>
    <w:rsid w:val="00421F39"/>
    <w:rsid w:val="00426706"/>
    <w:rsid w:val="0043150E"/>
    <w:rsid w:val="004322C4"/>
    <w:rsid w:val="0044479C"/>
    <w:rsid w:val="00446D5F"/>
    <w:rsid w:val="00450810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6BC9"/>
    <w:rsid w:val="00531B25"/>
    <w:rsid w:val="0058132D"/>
    <w:rsid w:val="00583C01"/>
    <w:rsid w:val="005866FD"/>
    <w:rsid w:val="0059381D"/>
    <w:rsid w:val="0059506F"/>
    <w:rsid w:val="005A4324"/>
    <w:rsid w:val="005A5C34"/>
    <w:rsid w:val="005A7FC6"/>
    <w:rsid w:val="005B31F5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4FC7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51A7"/>
    <w:rsid w:val="00655E12"/>
    <w:rsid w:val="006579A9"/>
    <w:rsid w:val="00661F16"/>
    <w:rsid w:val="00667350"/>
    <w:rsid w:val="006673BE"/>
    <w:rsid w:val="00670F67"/>
    <w:rsid w:val="0068016E"/>
    <w:rsid w:val="006C007B"/>
    <w:rsid w:val="006C25E0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751F8"/>
    <w:rsid w:val="00784533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024A0"/>
    <w:rsid w:val="00812D1E"/>
    <w:rsid w:val="00823F89"/>
    <w:rsid w:val="0082582E"/>
    <w:rsid w:val="00825D2F"/>
    <w:rsid w:val="0083172B"/>
    <w:rsid w:val="008341E9"/>
    <w:rsid w:val="00836872"/>
    <w:rsid w:val="008369DC"/>
    <w:rsid w:val="00855107"/>
    <w:rsid w:val="00856AF6"/>
    <w:rsid w:val="00857214"/>
    <w:rsid w:val="00862428"/>
    <w:rsid w:val="00862956"/>
    <w:rsid w:val="00867CAB"/>
    <w:rsid w:val="008709EC"/>
    <w:rsid w:val="00880F29"/>
    <w:rsid w:val="00883D9F"/>
    <w:rsid w:val="00883E55"/>
    <w:rsid w:val="00886D32"/>
    <w:rsid w:val="008C49E3"/>
    <w:rsid w:val="008C5D9F"/>
    <w:rsid w:val="008C66A0"/>
    <w:rsid w:val="008D035E"/>
    <w:rsid w:val="008E07A4"/>
    <w:rsid w:val="008F4109"/>
    <w:rsid w:val="008F642B"/>
    <w:rsid w:val="009021B8"/>
    <w:rsid w:val="00904A42"/>
    <w:rsid w:val="00904C75"/>
    <w:rsid w:val="009074C8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6138D"/>
    <w:rsid w:val="00965B01"/>
    <w:rsid w:val="00973EDB"/>
    <w:rsid w:val="0097507C"/>
    <w:rsid w:val="00981CF9"/>
    <w:rsid w:val="009968DB"/>
    <w:rsid w:val="009A34D0"/>
    <w:rsid w:val="009A74CE"/>
    <w:rsid w:val="009B394B"/>
    <w:rsid w:val="009D1FAB"/>
    <w:rsid w:val="009D54D2"/>
    <w:rsid w:val="009E5D81"/>
    <w:rsid w:val="009E65CE"/>
    <w:rsid w:val="009E7FF2"/>
    <w:rsid w:val="00A1787D"/>
    <w:rsid w:val="00A34268"/>
    <w:rsid w:val="00A351BD"/>
    <w:rsid w:val="00A35B2D"/>
    <w:rsid w:val="00A3708B"/>
    <w:rsid w:val="00A376C4"/>
    <w:rsid w:val="00A63072"/>
    <w:rsid w:val="00A634B7"/>
    <w:rsid w:val="00A76E72"/>
    <w:rsid w:val="00A80586"/>
    <w:rsid w:val="00A828A5"/>
    <w:rsid w:val="00A82A7A"/>
    <w:rsid w:val="00A82BA0"/>
    <w:rsid w:val="00AA196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218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0F1E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BF12DE"/>
    <w:rsid w:val="00C211B2"/>
    <w:rsid w:val="00C2180B"/>
    <w:rsid w:val="00C32A99"/>
    <w:rsid w:val="00C36C1E"/>
    <w:rsid w:val="00C4109D"/>
    <w:rsid w:val="00C53C14"/>
    <w:rsid w:val="00C55E1F"/>
    <w:rsid w:val="00C57200"/>
    <w:rsid w:val="00C73563"/>
    <w:rsid w:val="00C73900"/>
    <w:rsid w:val="00C82A10"/>
    <w:rsid w:val="00C91F84"/>
    <w:rsid w:val="00CA3BF5"/>
    <w:rsid w:val="00CC501E"/>
    <w:rsid w:val="00CD2C05"/>
    <w:rsid w:val="00CD4B12"/>
    <w:rsid w:val="00CE0758"/>
    <w:rsid w:val="00CE10AA"/>
    <w:rsid w:val="00CF3C2F"/>
    <w:rsid w:val="00CF6628"/>
    <w:rsid w:val="00D00901"/>
    <w:rsid w:val="00D06387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81CC6"/>
    <w:rsid w:val="00D95E7E"/>
    <w:rsid w:val="00DA1C1A"/>
    <w:rsid w:val="00DA3F94"/>
    <w:rsid w:val="00DA736D"/>
    <w:rsid w:val="00DA7CA0"/>
    <w:rsid w:val="00DB0BA7"/>
    <w:rsid w:val="00DB532D"/>
    <w:rsid w:val="00DC503A"/>
    <w:rsid w:val="00DC6FD9"/>
    <w:rsid w:val="00DD1BD8"/>
    <w:rsid w:val="00DD2DCD"/>
    <w:rsid w:val="00DF4C5E"/>
    <w:rsid w:val="00E02711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637BF"/>
    <w:rsid w:val="00E675D1"/>
    <w:rsid w:val="00E71A3C"/>
    <w:rsid w:val="00E72C1B"/>
    <w:rsid w:val="00E73A27"/>
    <w:rsid w:val="00E811AA"/>
    <w:rsid w:val="00E876DA"/>
    <w:rsid w:val="00E9187D"/>
    <w:rsid w:val="00E93207"/>
    <w:rsid w:val="00E95712"/>
    <w:rsid w:val="00E979D8"/>
    <w:rsid w:val="00EA457B"/>
    <w:rsid w:val="00EA5D5B"/>
    <w:rsid w:val="00EB1087"/>
    <w:rsid w:val="00EB3079"/>
    <w:rsid w:val="00EC179C"/>
    <w:rsid w:val="00EC2F30"/>
    <w:rsid w:val="00EC34D3"/>
    <w:rsid w:val="00ED09E6"/>
    <w:rsid w:val="00ED236E"/>
    <w:rsid w:val="00EE2B47"/>
    <w:rsid w:val="00EE6608"/>
    <w:rsid w:val="00F017CE"/>
    <w:rsid w:val="00F256F0"/>
    <w:rsid w:val="00F33423"/>
    <w:rsid w:val="00F34570"/>
    <w:rsid w:val="00F36A58"/>
    <w:rsid w:val="00F43CB0"/>
    <w:rsid w:val="00F54448"/>
    <w:rsid w:val="00F56434"/>
    <w:rsid w:val="00F67AAA"/>
    <w:rsid w:val="00F9466F"/>
    <w:rsid w:val="00FC15BD"/>
    <w:rsid w:val="00FC6B43"/>
    <w:rsid w:val="00FD16A6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uiPriority w:val="22"/>
    <w:qFormat/>
    <w:rsid w:val="000737C5"/>
    <w:rPr>
      <w:b/>
      <w:bCs/>
    </w:rPr>
  </w:style>
  <w:style w:type="character" w:styleId="af7">
    <w:name w:val="Emphasis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styleId="afa">
    <w:name w:val="Body Text"/>
    <w:basedOn w:val="a"/>
    <w:link w:val="afb"/>
    <w:uiPriority w:val="99"/>
    <w:unhideWhenUsed/>
    <w:rsid w:val="008C5D9F"/>
    <w:pPr>
      <w:spacing w:after="120"/>
    </w:pPr>
  </w:style>
  <w:style w:type="character" w:customStyle="1" w:styleId="afb">
    <w:name w:val="Основной текст Знак"/>
    <w:link w:val="afa"/>
    <w:uiPriority w:val="99"/>
    <w:rsid w:val="008C5D9F"/>
    <w:rPr>
      <w:sz w:val="28"/>
      <w:szCs w:val="28"/>
      <w:lang w:eastAsia="en-US"/>
    </w:rPr>
  </w:style>
  <w:style w:type="character" w:styleId="afc">
    <w:name w:val="Hyperlink"/>
    <w:uiPriority w:val="99"/>
    <w:rsid w:val="00E72C1B"/>
    <w:rPr>
      <w:rFonts w:cs="Times New Roman"/>
      <w:color w:val="0000FF"/>
      <w:u w:val="single"/>
    </w:rPr>
  </w:style>
  <w:style w:type="character" w:customStyle="1" w:styleId="bolighting">
    <w:name w:val="bo_lighting"/>
    <w:basedOn w:val="a0"/>
    <w:rsid w:val="00E72C1B"/>
  </w:style>
  <w:style w:type="character" w:styleId="afd">
    <w:name w:val="FollowedHyperlink"/>
    <w:uiPriority w:val="99"/>
    <w:semiHidden/>
    <w:unhideWhenUsed/>
    <w:rsid w:val="00E72C1B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075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949062" TargetMode="External"/><Relationship Id="rId18" Type="http://schemas.openxmlformats.org/officeDocument/2006/relationships/hyperlink" Target="http://znanium.com/catalog.php?bookinfo=513859" TargetMode="External"/><Relationship Id="rId26" Type="http://schemas.openxmlformats.org/officeDocument/2006/relationships/hyperlink" Target="http://znanium.com/catalog.php?bookinfo=492732" TargetMode="External"/><Relationship Id="rId39" Type="http://schemas.openxmlformats.org/officeDocument/2006/relationships/image" Target="media/image13.wmf"/><Relationship Id="rId21" Type="http://schemas.openxmlformats.org/officeDocument/2006/relationships/hyperlink" Target="http://znanium.com/catalog.php?bookinfo=443483" TargetMode="External"/><Relationship Id="rId34" Type="http://schemas.openxmlformats.org/officeDocument/2006/relationships/image" Target="media/image8.wmf"/><Relationship Id="rId42" Type="http://schemas.openxmlformats.org/officeDocument/2006/relationships/hyperlink" Target="http://re-beat.narod.ru/edu/mvko_exam.html" TargetMode="External"/><Relationship Id="rId47" Type="http://schemas.openxmlformats.org/officeDocument/2006/relationships/hyperlink" Target="http://re-beat.narod.ru/edu/mvko_exam.html" TargetMode="External"/><Relationship Id="rId50" Type="http://schemas.openxmlformats.org/officeDocument/2006/relationships/hyperlink" Target="http://re-beat.narod.ru/edu/mvko_exam.html" TargetMode="External"/><Relationship Id="rId55" Type="http://schemas.openxmlformats.org/officeDocument/2006/relationships/hyperlink" Target="http://re-beat.narod.ru/edu/mvko_exam.html" TargetMode="External"/><Relationship Id="rId63" Type="http://schemas.openxmlformats.org/officeDocument/2006/relationships/hyperlink" Target="http://re-beat.narod.ru/edu/mvko_exam.html" TargetMode="External"/><Relationship Id="rId68" Type="http://schemas.openxmlformats.org/officeDocument/2006/relationships/hyperlink" Target="http://re-beat.narod.ru/edu/mvko_exam.html" TargetMode="External"/><Relationship Id="rId76" Type="http://schemas.openxmlformats.org/officeDocument/2006/relationships/hyperlink" Target="http://re-beat.narod.ru/edu/mvko_exam.html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re-beat.narod.ru/edu/mvko_exa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47233" TargetMode="External"/><Relationship Id="rId29" Type="http://schemas.openxmlformats.org/officeDocument/2006/relationships/hyperlink" Target="http://www.imf.or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znanium.com/catalog.php?bookinfo=456361" TargetMode="External"/><Relationship Id="rId32" Type="http://schemas.openxmlformats.org/officeDocument/2006/relationships/hyperlink" Target="http://www.UNCTAD.org/" TargetMode="External"/><Relationship Id="rId37" Type="http://schemas.openxmlformats.org/officeDocument/2006/relationships/image" Target="media/image11.wmf"/><Relationship Id="rId40" Type="http://schemas.openxmlformats.org/officeDocument/2006/relationships/hyperlink" Target="http://re-beat.narod.ru/edu/mvko_exam.html" TargetMode="External"/><Relationship Id="rId45" Type="http://schemas.openxmlformats.org/officeDocument/2006/relationships/hyperlink" Target="http://re-beat.narod.ru/edu/mvko_exam.html" TargetMode="External"/><Relationship Id="rId53" Type="http://schemas.openxmlformats.org/officeDocument/2006/relationships/hyperlink" Target="http://re-beat.narod.ru/edu/mvko_exam.html" TargetMode="External"/><Relationship Id="rId58" Type="http://schemas.openxmlformats.org/officeDocument/2006/relationships/hyperlink" Target="http://re-beat.narod.ru/edu/mvko_exam.html" TargetMode="External"/><Relationship Id="rId66" Type="http://schemas.openxmlformats.org/officeDocument/2006/relationships/hyperlink" Target="http://re-beat.narod.ru/edu/mvko_exam.html" TargetMode="External"/><Relationship Id="rId74" Type="http://schemas.openxmlformats.org/officeDocument/2006/relationships/hyperlink" Target="http://re-beat.narod.ru/edu/mvko_exam.html" TargetMode="External"/><Relationship Id="rId79" Type="http://schemas.openxmlformats.org/officeDocument/2006/relationships/hyperlink" Target="http://re-beat.narod.ru/edu/mvko_exam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e-beat.narod.ru/edu/mvko_exam.html" TargetMode="External"/><Relationship Id="rId82" Type="http://schemas.openxmlformats.org/officeDocument/2006/relationships/header" Target="header1.xml"/><Relationship Id="rId19" Type="http://schemas.openxmlformats.org/officeDocument/2006/relationships/hyperlink" Target="http://znanium.com/catalog.php?item=goextsearch&amp;title=%D0%BC%D0%B5%D0%B6%D0%B4%D1%83%D0%BD%D0%B0%D1%80%D0%BE%D0%B4%D0%BD%D1%8B%D0%B5+%D0%B2%D0%B0%D0%BB%D1%8E%D1%82%D0%BD%D0%BE-%D0%BA%D1%80%D0%B5%D0%B4%D0%B8%D1%82%D0%BD%D1%8B%D0%B5+%D0%BE%D1%82%D0%BD%D0%BE%D1%88%D0%B5%D0%BD%D0%B8%D1%8F&amp;title=%D0%BC%D0%B5%D0%B6%D0%B4%D1%83%D0%BD%D0%B0%D1%80%D0%BE%D0%B4%D0%BD%D1%8B%D0%B5%20%D0%B2%D0%B0%D0%BB%D1%8E%D1%82%D0%BD%D0%BE-%D0%BA%D1%80%D0%B5%D0%B4%D0%B8%D1%82%D0%BD%D1%8B%D0%B5%20%D0%BE%D1%82%D0%BD%D0%BE%D1%88%D0%B5%D0%BD%D0%B8%D1%8F&amp;years=2012-2015&amp;page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.php?bookinfo=518978" TargetMode="External"/><Relationship Id="rId22" Type="http://schemas.openxmlformats.org/officeDocument/2006/relationships/hyperlink" Target="http://znanium.com/catalog.php?bookinfo=493636" TargetMode="External"/><Relationship Id="rId27" Type="http://schemas.openxmlformats.org/officeDocument/2006/relationships/hyperlink" Target="http://www.cbr.ru" TargetMode="External"/><Relationship Id="rId30" Type="http://schemas.openxmlformats.org/officeDocument/2006/relationships/hyperlink" Target="http://oecd.org" TargetMode="External"/><Relationship Id="rId35" Type="http://schemas.openxmlformats.org/officeDocument/2006/relationships/image" Target="media/image9.wmf"/><Relationship Id="rId43" Type="http://schemas.openxmlformats.org/officeDocument/2006/relationships/hyperlink" Target="http://re-beat.narod.ru/edu/mvko_exam.html" TargetMode="External"/><Relationship Id="rId48" Type="http://schemas.openxmlformats.org/officeDocument/2006/relationships/hyperlink" Target="http://re-beat.narod.ru/edu/mvko_exam.html" TargetMode="External"/><Relationship Id="rId56" Type="http://schemas.openxmlformats.org/officeDocument/2006/relationships/hyperlink" Target="http://re-beat.narod.ru/edu/mvko_exam.html" TargetMode="External"/><Relationship Id="rId64" Type="http://schemas.openxmlformats.org/officeDocument/2006/relationships/hyperlink" Target="http://re-beat.narod.ru/edu/mvko_exam.html" TargetMode="External"/><Relationship Id="rId69" Type="http://schemas.openxmlformats.org/officeDocument/2006/relationships/hyperlink" Target="http://re-beat.narod.ru/edu/mvko_exam.html" TargetMode="External"/><Relationship Id="rId77" Type="http://schemas.openxmlformats.org/officeDocument/2006/relationships/hyperlink" Target="http://re-beat.narod.ru/edu/mvko_exam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re-beat.narod.ru/edu/mvko_exam.html" TargetMode="External"/><Relationship Id="rId72" Type="http://schemas.openxmlformats.org/officeDocument/2006/relationships/hyperlink" Target="http://re-beat.narod.ru/edu/mvko_exam.html" TargetMode="External"/><Relationship Id="rId80" Type="http://schemas.openxmlformats.org/officeDocument/2006/relationships/hyperlink" Target="http://re-beat.narod.ru/edu/mvko_exam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znanium.com/catalog/product/926772" TargetMode="External"/><Relationship Id="rId25" Type="http://schemas.openxmlformats.org/officeDocument/2006/relationships/hyperlink" Target="http://znanium.com/catalog.php?bookinfo=473186" TargetMode="External"/><Relationship Id="rId33" Type="http://schemas.openxmlformats.org/officeDocument/2006/relationships/image" Target="media/image7.wmf"/><Relationship Id="rId38" Type="http://schemas.openxmlformats.org/officeDocument/2006/relationships/image" Target="media/image12.wmf"/><Relationship Id="rId46" Type="http://schemas.openxmlformats.org/officeDocument/2006/relationships/hyperlink" Target="http://re-beat.narod.ru/edu/mvko_exam.html" TargetMode="External"/><Relationship Id="rId59" Type="http://schemas.openxmlformats.org/officeDocument/2006/relationships/hyperlink" Target="http://re-beat.narod.ru/edu/mvko_exam.html" TargetMode="External"/><Relationship Id="rId67" Type="http://schemas.openxmlformats.org/officeDocument/2006/relationships/hyperlink" Target="http://re-beat.narod.ru/edu/mvko_exam.html" TargetMode="External"/><Relationship Id="rId20" Type="http://schemas.openxmlformats.org/officeDocument/2006/relationships/hyperlink" Target="http://znanium.com/catalog.php?bookinfo=429505" TargetMode="External"/><Relationship Id="rId41" Type="http://schemas.openxmlformats.org/officeDocument/2006/relationships/hyperlink" Target="http://re-beat.narod.ru/edu/mvko_exam.html" TargetMode="External"/><Relationship Id="rId54" Type="http://schemas.openxmlformats.org/officeDocument/2006/relationships/hyperlink" Target="http://re-beat.narod.ru/edu/mvko_exam.html" TargetMode="External"/><Relationship Id="rId62" Type="http://schemas.openxmlformats.org/officeDocument/2006/relationships/hyperlink" Target="http://re-beat.narod.ru/edu/mvko_exam.html" TargetMode="External"/><Relationship Id="rId70" Type="http://schemas.openxmlformats.org/officeDocument/2006/relationships/hyperlink" Target="http://re-beat.narod.ru/edu/mvko_exam.html" TargetMode="External"/><Relationship Id="rId75" Type="http://schemas.openxmlformats.org/officeDocument/2006/relationships/hyperlink" Target="http://re-beat.narod.ru/edu/mvko_exam.html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nanium.com/catalog.php?bookinfo=559002" TargetMode="External"/><Relationship Id="rId23" Type="http://schemas.openxmlformats.org/officeDocument/2006/relationships/hyperlink" Target="http://znanium.com/catalog.php?bookinfo=492922" TargetMode="External"/><Relationship Id="rId28" Type="http://schemas.openxmlformats.org/officeDocument/2006/relationships/hyperlink" Target="http://www.vsemirnyjbank.org/" TargetMode="External"/><Relationship Id="rId36" Type="http://schemas.openxmlformats.org/officeDocument/2006/relationships/image" Target="media/image10.wmf"/><Relationship Id="rId49" Type="http://schemas.openxmlformats.org/officeDocument/2006/relationships/hyperlink" Target="http://re-beat.narod.ru/edu/mvko_exam.html" TargetMode="External"/><Relationship Id="rId57" Type="http://schemas.openxmlformats.org/officeDocument/2006/relationships/hyperlink" Target="http://re-beat.narod.ru/edu/mvko_exam.html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www.wto.org" TargetMode="External"/><Relationship Id="rId44" Type="http://schemas.openxmlformats.org/officeDocument/2006/relationships/hyperlink" Target="http://re-beat.narod.ru/edu/mvko_exam.html" TargetMode="External"/><Relationship Id="rId52" Type="http://schemas.openxmlformats.org/officeDocument/2006/relationships/hyperlink" Target="http://re-beat.narod.ru/edu/mvko_exam.html" TargetMode="External"/><Relationship Id="rId60" Type="http://schemas.openxmlformats.org/officeDocument/2006/relationships/hyperlink" Target="http://re-beat.narod.ru/edu/mvko_exam.html" TargetMode="External"/><Relationship Id="rId65" Type="http://schemas.openxmlformats.org/officeDocument/2006/relationships/hyperlink" Target="http://re-beat.narod.ru/edu/mvko_exam.html" TargetMode="External"/><Relationship Id="rId73" Type="http://schemas.openxmlformats.org/officeDocument/2006/relationships/hyperlink" Target="http://re-beat.narod.ru/edu/mvko_exam.html" TargetMode="External"/><Relationship Id="rId78" Type="http://schemas.openxmlformats.org/officeDocument/2006/relationships/hyperlink" Target="http://re-beat.narod.ru/edu/mvko_exam.html" TargetMode="External"/><Relationship Id="rId81" Type="http://schemas.openxmlformats.org/officeDocument/2006/relationships/hyperlink" Target="http://re-beat.narod.ru/edu/mvko_ex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10825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72384</CharactersWithSpaces>
  <SharedDoc>false</SharedDoc>
  <HLinks>
    <vt:vector size="408" baseType="variant">
      <vt:variant>
        <vt:i4>3145843</vt:i4>
      </vt:variant>
      <vt:variant>
        <vt:i4>222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_Toc294905820</vt:lpwstr>
      </vt:variant>
      <vt:variant>
        <vt:i4>3342451</vt:i4>
      </vt:variant>
      <vt:variant>
        <vt:i4>219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_Toc294905819</vt:lpwstr>
      </vt:variant>
      <vt:variant>
        <vt:i4>3342451</vt:i4>
      </vt:variant>
      <vt:variant>
        <vt:i4>216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_Toc294905818</vt:lpwstr>
      </vt:variant>
      <vt:variant>
        <vt:i4>3342451</vt:i4>
      </vt:variant>
      <vt:variant>
        <vt:i4>213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_Toc294905817</vt:lpwstr>
      </vt:variant>
      <vt:variant>
        <vt:i4>3342451</vt:i4>
      </vt:variant>
      <vt:variant>
        <vt:i4>210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_Toc294905816</vt:lpwstr>
      </vt:variant>
      <vt:variant>
        <vt:i4>3342451</vt:i4>
      </vt:variant>
      <vt:variant>
        <vt:i4>207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_Toc294905815</vt:lpwstr>
      </vt:variant>
      <vt:variant>
        <vt:i4>3342451</vt:i4>
      </vt:variant>
      <vt:variant>
        <vt:i4>204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_Toc294905814</vt:lpwstr>
      </vt:variant>
      <vt:variant>
        <vt:i4>3342451</vt:i4>
      </vt:variant>
      <vt:variant>
        <vt:i4>201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_Toc294905813</vt:lpwstr>
      </vt:variant>
      <vt:variant>
        <vt:i4>3342451</vt:i4>
      </vt:variant>
      <vt:variant>
        <vt:i4>198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_Toc294905811</vt:lpwstr>
      </vt:variant>
      <vt:variant>
        <vt:i4>3342451</vt:i4>
      </vt:variant>
      <vt:variant>
        <vt:i4>195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_Toc294905810</vt:lpwstr>
      </vt:variant>
      <vt:variant>
        <vt:i4>3276915</vt:i4>
      </vt:variant>
      <vt:variant>
        <vt:i4>192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_Toc294905809</vt:lpwstr>
      </vt:variant>
      <vt:variant>
        <vt:i4>3276915</vt:i4>
      </vt:variant>
      <vt:variant>
        <vt:i4>189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_Toc294905808</vt:lpwstr>
      </vt:variant>
      <vt:variant>
        <vt:i4>3276915</vt:i4>
      </vt:variant>
      <vt:variant>
        <vt:i4>186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_Toc294905807</vt:lpwstr>
      </vt:variant>
      <vt:variant>
        <vt:i4>3276915</vt:i4>
      </vt:variant>
      <vt:variant>
        <vt:i4>183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_Toc294905806</vt:lpwstr>
      </vt:variant>
      <vt:variant>
        <vt:i4>3276915</vt:i4>
      </vt:variant>
      <vt:variant>
        <vt:i4>180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_Toc294905805</vt:lpwstr>
      </vt:variant>
      <vt:variant>
        <vt:i4>3276915</vt:i4>
      </vt:variant>
      <vt:variant>
        <vt:i4>177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_Toc294905804</vt:lpwstr>
      </vt:variant>
      <vt:variant>
        <vt:i4>3276915</vt:i4>
      </vt:variant>
      <vt:variant>
        <vt:i4>174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_Toc294905803</vt:lpwstr>
      </vt:variant>
      <vt:variant>
        <vt:i4>3276915</vt:i4>
      </vt:variant>
      <vt:variant>
        <vt:i4>171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_Toc294905802</vt:lpwstr>
      </vt:variant>
      <vt:variant>
        <vt:i4>3276915</vt:i4>
      </vt:variant>
      <vt:variant>
        <vt:i4>168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_Toc294905801</vt:lpwstr>
      </vt:variant>
      <vt:variant>
        <vt:i4>3276915</vt:i4>
      </vt:variant>
      <vt:variant>
        <vt:i4>165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_Toc294905800</vt:lpwstr>
      </vt:variant>
      <vt:variant>
        <vt:i4>3866748</vt:i4>
      </vt:variant>
      <vt:variant>
        <vt:i4>162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_Toc294905799</vt:lpwstr>
      </vt:variant>
      <vt:variant>
        <vt:i4>3866748</vt:i4>
      </vt:variant>
      <vt:variant>
        <vt:i4>159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_Toc294905798</vt:lpwstr>
      </vt:variant>
      <vt:variant>
        <vt:i4>3866748</vt:i4>
      </vt:variant>
      <vt:variant>
        <vt:i4>156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_Toc294905797</vt:lpwstr>
      </vt:variant>
      <vt:variant>
        <vt:i4>3866748</vt:i4>
      </vt:variant>
      <vt:variant>
        <vt:i4>153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_Toc294905796</vt:lpwstr>
      </vt:variant>
      <vt:variant>
        <vt:i4>3866748</vt:i4>
      </vt:variant>
      <vt:variant>
        <vt:i4>150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_Toc294905795</vt:lpwstr>
      </vt:variant>
      <vt:variant>
        <vt:i4>3866748</vt:i4>
      </vt:variant>
      <vt:variant>
        <vt:i4>147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_Toc294905794</vt:lpwstr>
      </vt:variant>
      <vt:variant>
        <vt:i4>3866748</vt:i4>
      </vt:variant>
      <vt:variant>
        <vt:i4>144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_Toc294905793</vt:lpwstr>
      </vt:variant>
      <vt:variant>
        <vt:i4>3866748</vt:i4>
      </vt:variant>
      <vt:variant>
        <vt:i4>141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_Toc294905792</vt:lpwstr>
      </vt:variant>
      <vt:variant>
        <vt:i4>3866748</vt:i4>
      </vt:variant>
      <vt:variant>
        <vt:i4>138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_Toc294905791</vt:lpwstr>
      </vt:variant>
      <vt:variant>
        <vt:i4>3866748</vt:i4>
      </vt:variant>
      <vt:variant>
        <vt:i4>135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_Toc294905790</vt:lpwstr>
      </vt:variant>
      <vt:variant>
        <vt:i4>3801212</vt:i4>
      </vt:variant>
      <vt:variant>
        <vt:i4>132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_Toc294905789</vt:lpwstr>
      </vt:variant>
      <vt:variant>
        <vt:i4>3801212</vt:i4>
      </vt:variant>
      <vt:variant>
        <vt:i4>129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_Toc294905788</vt:lpwstr>
      </vt:variant>
      <vt:variant>
        <vt:i4>3801212</vt:i4>
      </vt:variant>
      <vt:variant>
        <vt:i4>126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_Toc294905787</vt:lpwstr>
      </vt:variant>
      <vt:variant>
        <vt:i4>3801212</vt:i4>
      </vt:variant>
      <vt:variant>
        <vt:i4>123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_Toc294905786</vt:lpwstr>
      </vt:variant>
      <vt:variant>
        <vt:i4>3801212</vt:i4>
      </vt:variant>
      <vt:variant>
        <vt:i4>120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_Toc294905785</vt:lpwstr>
      </vt:variant>
      <vt:variant>
        <vt:i4>3801212</vt:i4>
      </vt:variant>
      <vt:variant>
        <vt:i4>117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_Toc294905784</vt:lpwstr>
      </vt:variant>
      <vt:variant>
        <vt:i4>3801212</vt:i4>
      </vt:variant>
      <vt:variant>
        <vt:i4>114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_Toc294905783</vt:lpwstr>
      </vt:variant>
      <vt:variant>
        <vt:i4>3801212</vt:i4>
      </vt:variant>
      <vt:variant>
        <vt:i4>111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_Toc294905782</vt:lpwstr>
      </vt:variant>
      <vt:variant>
        <vt:i4>3801212</vt:i4>
      </vt:variant>
      <vt:variant>
        <vt:i4>108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_Toc294905781</vt:lpwstr>
      </vt:variant>
      <vt:variant>
        <vt:i4>3801212</vt:i4>
      </vt:variant>
      <vt:variant>
        <vt:i4>105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_Toc294905780</vt:lpwstr>
      </vt:variant>
      <vt:variant>
        <vt:i4>3473532</vt:i4>
      </vt:variant>
      <vt:variant>
        <vt:i4>102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_Toc294905779</vt:lpwstr>
      </vt:variant>
      <vt:variant>
        <vt:i4>3473532</vt:i4>
      </vt:variant>
      <vt:variant>
        <vt:i4>99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_Toc294905778</vt:lpwstr>
      </vt:variant>
      <vt:variant>
        <vt:i4>3473532</vt:i4>
      </vt:variant>
      <vt:variant>
        <vt:i4>96</vt:i4>
      </vt:variant>
      <vt:variant>
        <vt:i4>0</vt:i4>
      </vt:variant>
      <vt:variant>
        <vt:i4>5</vt:i4>
      </vt:variant>
      <vt:variant>
        <vt:lpwstr>http://re-beat.narod.ru/edu/mvko_exam.html</vt:lpwstr>
      </vt:variant>
      <vt:variant>
        <vt:lpwstr>_Toc294905777</vt:lpwstr>
      </vt:variant>
      <vt:variant>
        <vt:i4>3080230</vt:i4>
      </vt:variant>
      <vt:variant>
        <vt:i4>72</vt:i4>
      </vt:variant>
      <vt:variant>
        <vt:i4>0</vt:i4>
      </vt:variant>
      <vt:variant>
        <vt:i4>5</vt:i4>
      </vt:variant>
      <vt:variant>
        <vt:lpwstr>http://www.unctad.org/</vt:lpwstr>
      </vt:variant>
      <vt:variant>
        <vt:lpwstr/>
      </vt:variant>
      <vt:variant>
        <vt:i4>3866744</vt:i4>
      </vt:variant>
      <vt:variant>
        <vt:i4>69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5505024</vt:i4>
      </vt:variant>
      <vt:variant>
        <vt:i4>66</vt:i4>
      </vt:variant>
      <vt:variant>
        <vt:i4>0</vt:i4>
      </vt:variant>
      <vt:variant>
        <vt:i4>5</vt:i4>
      </vt:variant>
      <vt:variant>
        <vt:lpwstr>http://oecd.org/</vt:lpwstr>
      </vt:variant>
      <vt:variant>
        <vt:lpwstr/>
      </vt:variant>
      <vt:variant>
        <vt:i4>2883681</vt:i4>
      </vt:variant>
      <vt:variant>
        <vt:i4>63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5701653</vt:i4>
      </vt:variant>
      <vt:variant>
        <vt:i4>60</vt:i4>
      </vt:variant>
      <vt:variant>
        <vt:i4>0</vt:i4>
      </vt:variant>
      <vt:variant>
        <vt:i4>5</vt:i4>
      </vt:variant>
      <vt:variant>
        <vt:lpwstr>http://www.vsemirnyjbank.org/</vt:lpwstr>
      </vt:variant>
      <vt:variant>
        <vt:lpwstr/>
      </vt:variant>
      <vt:variant>
        <vt:i4>6750313</vt:i4>
      </vt:variant>
      <vt:variant>
        <vt:i4>57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2424884</vt:i4>
      </vt:variant>
      <vt:variant>
        <vt:i4>54</vt:i4>
      </vt:variant>
      <vt:variant>
        <vt:i4>0</vt:i4>
      </vt:variant>
      <vt:variant>
        <vt:i4>5</vt:i4>
      </vt:variant>
      <vt:variant>
        <vt:lpwstr>http://znanium.com/catalog.php?bookinfo=492732</vt:lpwstr>
      </vt:variant>
      <vt:variant>
        <vt:lpwstr/>
      </vt:variant>
      <vt:variant>
        <vt:i4>2687038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http://znanium.com/catalog.php?bookinfo=473186</vt:lpwstr>
      </vt:variant>
      <vt:variant>
        <vt:lpwstr/>
      </vt:variant>
      <vt:variant>
        <vt:i4>3014709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http://znanium.com/catalog.php?bookinfo=456361</vt:lpwstr>
      </vt:variant>
      <vt:variant>
        <vt:lpwstr/>
      </vt:variant>
      <vt:variant>
        <vt:i4>2097202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http://znanium.com/catalog.php?bookinfo=411068</vt:lpwstr>
      </vt:variant>
      <vt:variant>
        <vt:lpwstr/>
      </vt:variant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http://znanium.com/catalog.php?bookinfo=390517</vt:lpwstr>
      </vt:variant>
      <vt:variant>
        <vt:lpwstr/>
      </vt:variant>
      <vt:variant>
        <vt:i4>3080242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http://znanium.com/catalog.php?bookinfo=361414</vt:lpwstr>
      </vt:variant>
      <vt:variant>
        <vt:lpwstr/>
      </vt:variant>
      <vt:variant>
        <vt:i4>2818101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http://znanium.com/catalog.php?bookinfo=492922</vt:lpwstr>
      </vt:variant>
      <vt:variant>
        <vt:lpwstr/>
      </vt:variant>
      <vt:variant>
        <vt:i4>2097205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http://znanium.com/catalog.php?bookinfo=493636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http://znanium.com/catalog.php?bookinfo=443483</vt:lpwstr>
      </vt:variant>
      <vt:variant>
        <vt:lpwstr/>
      </vt:variant>
      <vt:variant>
        <vt:i4>2818108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http://znanium.com/catalog.php?bookinfo=429505</vt:lpwstr>
      </vt:variant>
      <vt:variant>
        <vt:lpwstr/>
      </vt:variant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goextsearch&amp;title=%D0%BC%D0%B5%D0%B6%D0%B4%D1%83%D0%BD%D0%B0%D1%80%D0%BE%D0%B4%D0%BD%D1%8B%D0%B5+%D0%B2%D0%B0%D0%BB%D1%8E%D1%82%D0%BD%D0%BE-%D0%BA%D1%80%D0%B5%D0%B4%D0%B8%D1%82%D0%BD%D1%8B%D0%B5+%D0%BE%D1%82%D0%BD%D0%BE%D1%88%D0%B5%D0%BD%D0%B8%D1%8F&amp;title=%D0%BC%D0%B5%D0%B6%D0%B4%D1%83%D0%BD%D0%B0%D1%80%D0%BE%D0%B4%D0%BD%D1%8B%D0%B5%20%D0%B2%D0%B0%D0%BB%D1%8E%D1%82%D0%BD%D0%BE-%D0%BA%D1%80%D0%B5%D0%B4%D0%B8%D1%82%D0%BD%D1%8B%D0%B5%20%D0%BE%D1%82%D0%BD%D0%BE%D1%88%D0%B5%D0%BD%D0%B8%D1%8F&amp;years=2012-2015&amp;page=6</vt:lpwstr>
      </vt:variant>
      <vt:variant>
        <vt:lpwstr>none</vt:lpwstr>
      </vt:variant>
      <vt:variant>
        <vt:i4>2687026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http://znanium.com/catalog.php?bookinfo=513859</vt:lpwstr>
      </vt:variant>
      <vt:variant>
        <vt:lpwstr/>
      </vt:variant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http://znanium.com/catalog.php?bookinfo=507977</vt:lpwstr>
      </vt:variant>
      <vt:variant>
        <vt:lpwstr/>
      </vt:variant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http://znanium.com/catalog.php?bookinfo=459951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http://znanium.com/catalog.php?bookinfo=407574</vt:lpwstr>
      </vt:variant>
      <vt:variant>
        <vt:lpwstr/>
      </vt:variant>
      <vt:variant>
        <vt:i4>2883633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http://znanium.com/catalog.php?bookinfo=447233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http://znanium.com/catalog.php?bookinfo=559002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http://znanium.com/catalog.php?bookinfo=518978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http://znanium.com/catalog.php?bookinfo=514843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13</cp:revision>
  <cp:lastPrinted>2015-09-08T06:12:00Z</cp:lastPrinted>
  <dcterms:created xsi:type="dcterms:W3CDTF">2019-08-21T13:45:00Z</dcterms:created>
  <dcterms:modified xsi:type="dcterms:W3CDTF">2020-06-17T14:01:00Z</dcterms:modified>
</cp:coreProperties>
</file>